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C35F8" w14:textId="0B8866AB" w:rsidR="0060092A" w:rsidRDefault="00D76EF2">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1951117797"/>
          <w:lock w:val="sdtLocked"/>
          <w:placeholder>
            <w:docPart w:val="GBC22222222222222222222222222222"/>
          </w:placeholder>
        </w:sdtPr>
        <w:sdtEndPr/>
        <w:sdtContent>
          <w:r w:rsidR="005378FA">
            <w:rPr>
              <w:rFonts w:asciiTheme="minorEastAsia" w:hAnsiTheme="minorEastAsia"/>
              <w:bCs/>
              <w:sz w:val="24"/>
              <w:szCs w:val="24"/>
            </w:rPr>
            <w:t>603815</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sidR="000C2934">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93216217"/>
          <w:lock w:val="sdtLocked"/>
          <w:placeholder>
            <w:docPart w:val="GBC22222222222222222222222222222"/>
          </w:placeholder>
        </w:sdtPr>
        <w:sdtEndPr/>
        <w:sdtContent>
          <w:proofErr w:type="gramStart"/>
          <w:r w:rsidR="00C63065">
            <w:rPr>
              <w:rFonts w:asciiTheme="minorEastAsia" w:hAnsiTheme="minorEastAsia" w:hint="eastAsia"/>
              <w:bCs/>
              <w:sz w:val="24"/>
              <w:szCs w:val="24"/>
            </w:rPr>
            <w:t>交建股份</w:t>
          </w:r>
          <w:proofErr w:type="gramEnd"/>
        </w:sdtContent>
      </w:sdt>
      <w:r>
        <w:rPr>
          <w:rFonts w:asciiTheme="minorEastAsia" w:hAnsiTheme="minorEastAsia" w:hint="eastAsia"/>
          <w:bCs/>
          <w:sz w:val="24"/>
          <w:szCs w:val="24"/>
        </w:rPr>
        <w:t xml:space="preserve">  </w:t>
      </w:r>
      <w:r w:rsidR="000C2934">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1749020609"/>
          <w:lock w:val="sdtLocked"/>
          <w:placeholder>
            <w:docPart w:val="GBC22222222222222222222222222222"/>
          </w:placeholder>
        </w:sdtPr>
        <w:sdtEndPr/>
        <w:sdtContent>
          <w:r>
            <w:rPr>
              <w:rFonts w:asciiTheme="minorEastAsia" w:hAnsiTheme="minorEastAsia" w:hint="eastAsia"/>
              <w:bCs/>
              <w:sz w:val="24"/>
              <w:szCs w:val="24"/>
            </w:rPr>
            <w:t>2025-</w:t>
          </w:r>
          <w:r w:rsidR="00C63065">
            <w:rPr>
              <w:rFonts w:asciiTheme="minorEastAsia" w:hAnsiTheme="minorEastAsia" w:hint="eastAsia"/>
              <w:bCs/>
              <w:sz w:val="24"/>
              <w:szCs w:val="24"/>
            </w:rPr>
            <w:t>058</w:t>
          </w:r>
        </w:sdtContent>
      </w:sdt>
      <w:r>
        <w:rPr>
          <w:rFonts w:asciiTheme="minorEastAsia" w:hAnsiTheme="minorEastAsia" w:hint="eastAsia"/>
          <w:bCs/>
          <w:sz w:val="24"/>
          <w:szCs w:val="24"/>
        </w:rPr>
        <w:t xml:space="preserve"> </w:t>
      </w:r>
    </w:p>
    <w:p w14:paraId="490E0E67" w14:textId="77777777" w:rsidR="0060092A" w:rsidRDefault="0060092A">
      <w:pPr>
        <w:jc w:val="center"/>
        <w:rPr>
          <w:rFonts w:ascii="黑体" w:eastAsia="黑体" w:hAnsi="黑体"/>
          <w:b/>
          <w:sz w:val="36"/>
          <w:szCs w:val="36"/>
        </w:rPr>
      </w:pPr>
    </w:p>
    <w:p w14:paraId="2E5B1B7D" w14:textId="77777777" w:rsidR="00CC6FA9" w:rsidRDefault="00CC6FA9">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安徽省交通建设股份有限公司</w:t>
      </w:r>
    </w:p>
    <w:p w14:paraId="50A3EB0D" w14:textId="783A5915" w:rsidR="0060092A" w:rsidRDefault="00D76EF2">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关于为控股子公司提供担保的公告</w:t>
      </w:r>
    </w:p>
    <w:p w14:paraId="4232B147" w14:textId="71787030" w:rsidR="0060092A" w:rsidRPr="00CC6FA9" w:rsidRDefault="00D76EF2" w:rsidP="00CC6FA9">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2DC7CD8E" w14:textId="77777777" w:rsidR="0060092A" w:rsidRPr="00B01A5A" w:rsidRDefault="00D76EF2">
      <w:pPr>
        <w:widowControl/>
        <w:adjustRightInd w:val="0"/>
        <w:snapToGrid w:val="0"/>
        <w:spacing w:line="560" w:lineRule="exact"/>
        <w:rPr>
          <w:rFonts w:asciiTheme="minorEastAsia" w:hAnsiTheme="minorEastAsia" w:cstheme="minorEastAsia"/>
          <w:b/>
          <w:bCs/>
          <w:sz w:val="24"/>
          <w:szCs w:val="24"/>
        </w:rPr>
      </w:pPr>
      <w:r w:rsidRPr="00B01A5A">
        <w:rPr>
          <w:rFonts w:asciiTheme="minorEastAsia" w:hAnsiTheme="minorEastAsia" w:cstheme="minorEastAsia" w:hint="eastAsia"/>
          <w:b/>
          <w:bCs/>
          <w:sz w:val="24"/>
          <w:szCs w:val="24"/>
        </w:rPr>
        <w:t>重要内容提示：</w:t>
      </w:r>
    </w:p>
    <w:p w14:paraId="6525957A" w14:textId="77777777" w:rsidR="0060092A" w:rsidRDefault="00D76EF2">
      <w:pPr>
        <w:widowControl/>
        <w:numPr>
          <w:ilvl w:val="0"/>
          <w:numId w:val="14"/>
        </w:numPr>
        <w:adjustRightInd w:val="0"/>
        <w:snapToGrid w:val="0"/>
        <w:spacing w:line="560" w:lineRule="exact"/>
        <w:ind w:left="0"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担保对象及基本情况</w:t>
      </w:r>
    </w:p>
    <w:tbl>
      <w:tblPr>
        <w:tblStyle w:val="a8"/>
        <w:tblW w:w="4991" w:type="pct"/>
        <w:tblInd w:w="10" w:type="dxa"/>
        <w:tblLook w:val="04A0" w:firstRow="1" w:lastRow="0" w:firstColumn="1" w:lastColumn="0" w:noHBand="0" w:noVBand="1"/>
      </w:tblPr>
      <w:tblGrid>
        <w:gridCol w:w="1098"/>
        <w:gridCol w:w="3506"/>
        <w:gridCol w:w="3903"/>
      </w:tblGrid>
      <w:tr w:rsidR="00C63065" w14:paraId="5E2D845B" w14:textId="77777777" w:rsidTr="00DA027F">
        <w:trPr>
          <w:trHeight w:val="529"/>
        </w:trPr>
        <w:tc>
          <w:tcPr>
            <w:tcW w:w="1098" w:type="dxa"/>
            <w:vMerge w:val="restart"/>
            <w:vAlign w:val="center"/>
          </w:tcPr>
          <w:p w14:paraId="2EA90CB9" w14:textId="77777777" w:rsidR="00C63065" w:rsidRDefault="00C63065" w:rsidP="00927711">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担保对象</w:t>
            </w:r>
            <w:proofErr w:type="gramStart"/>
            <w:r>
              <w:rPr>
                <w:rFonts w:asciiTheme="minorEastAsia" w:hAnsiTheme="minorEastAsia" w:cstheme="minorEastAsia" w:hint="eastAsia"/>
                <w:b/>
                <w:bCs/>
                <w:color w:val="000000"/>
                <w:kern w:val="0"/>
                <w:sz w:val="24"/>
                <w:szCs w:val="24"/>
              </w:rPr>
              <w:t>一</w:t>
            </w:r>
            <w:proofErr w:type="gramEnd"/>
          </w:p>
        </w:tc>
        <w:tc>
          <w:tcPr>
            <w:tcW w:w="3506" w:type="dxa"/>
            <w:vAlign w:val="center"/>
          </w:tcPr>
          <w:p w14:paraId="2659ECF3" w14:textId="77777777" w:rsidR="00C63065" w:rsidRDefault="00C63065" w:rsidP="00927711">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被担保人名称</w:t>
            </w:r>
          </w:p>
        </w:tc>
        <w:tc>
          <w:tcPr>
            <w:tcW w:w="3903" w:type="dxa"/>
            <w:vAlign w:val="center"/>
          </w:tcPr>
          <w:p w14:paraId="62E3F4A7" w14:textId="77777777" w:rsidR="00C63065" w:rsidRDefault="00C63065" w:rsidP="00927711">
            <w:pPr>
              <w:widowControl/>
              <w:adjustRightInd w:val="0"/>
              <w:snapToGrid w:val="0"/>
              <w:rPr>
                <w:rFonts w:asciiTheme="minorEastAsia" w:hAnsiTheme="minorEastAsia" w:cstheme="minorEastAsia"/>
                <w:color w:val="000000"/>
                <w:sz w:val="24"/>
                <w:szCs w:val="24"/>
              </w:rPr>
            </w:pPr>
            <w:proofErr w:type="gramStart"/>
            <w:r>
              <w:rPr>
                <w:rFonts w:ascii="宋体" w:hAnsi="宋体" w:hint="eastAsia"/>
                <w:sz w:val="24"/>
              </w:rPr>
              <w:t>浙江交建城市</w:t>
            </w:r>
            <w:proofErr w:type="gramEnd"/>
            <w:r>
              <w:rPr>
                <w:rFonts w:ascii="宋体" w:hAnsi="宋体" w:hint="eastAsia"/>
                <w:sz w:val="24"/>
              </w:rPr>
              <w:t>服务科技集团有限公司（以下简称“浙江交建”）</w:t>
            </w:r>
          </w:p>
        </w:tc>
      </w:tr>
      <w:tr w:rsidR="00C63065" w14:paraId="47CC1C18" w14:textId="77777777" w:rsidTr="00DA027F">
        <w:trPr>
          <w:trHeight w:val="325"/>
        </w:trPr>
        <w:tc>
          <w:tcPr>
            <w:tcW w:w="1098" w:type="dxa"/>
            <w:vMerge/>
            <w:vAlign w:val="center"/>
          </w:tcPr>
          <w:p w14:paraId="133B8129" w14:textId="77777777" w:rsidR="00C63065" w:rsidRDefault="00C63065" w:rsidP="00927711">
            <w:pPr>
              <w:widowControl/>
              <w:adjustRightInd w:val="0"/>
              <w:snapToGrid w:val="0"/>
              <w:rPr>
                <w:rFonts w:asciiTheme="minorEastAsia" w:hAnsiTheme="minorEastAsia" w:cstheme="minorEastAsia"/>
                <w:color w:val="000000"/>
                <w:sz w:val="24"/>
                <w:szCs w:val="24"/>
              </w:rPr>
            </w:pPr>
          </w:p>
        </w:tc>
        <w:tc>
          <w:tcPr>
            <w:tcW w:w="3506" w:type="dxa"/>
            <w:vAlign w:val="center"/>
          </w:tcPr>
          <w:p w14:paraId="6CD6BD29" w14:textId="77777777" w:rsidR="00C63065" w:rsidRDefault="00C63065" w:rsidP="00927711">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本次担保金额</w:t>
            </w:r>
          </w:p>
        </w:tc>
        <w:tc>
          <w:tcPr>
            <w:tcW w:w="3903" w:type="dxa"/>
            <w:vAlign w:val="center"/>
          </w:tcPr>
          <w:p w14:paraId="0523C1BD" w14:textId="77777777" w:rsidR="00C63065" w:rsidRPr="00DA027F" w:rsidRDefault="00C63065" w:rsidP="00927711">
            <w:pPr>
              <w:widowControl/>
              <w:adjustRightInd w:val="0"/>
              <w:snapToGrid w:val="0"/>
              <w:rPr>
                <w:rFonts w:asciiTheme="minorEastAsia" w:hAnsiTheme="minorEastAsia" w:cstheme="minorEastAsia"/>
                <w:color w:val="000000" w:themeColor="text1"/>
                <w:sz w:val="24"/>
                <w:szCs w:val="24"/>
              </w:rPr>
            </w:pPr>
            <w:r w:rsidRPr="00DA027F">
              <w:rPr>
                <w:rFonts w:asciiTheme="minorEastAsia" w:hAnsiTheme="minorEastAsia" w:hint="eastAsia"/>
                <w:bCs/>
                <w:color w:val="000000" w:themeColor="text1"/>
                <w:sz w:val="24"/>
                <w:szCs w:val="24"/>
              </w:rPr>
              <w:t>3000.00 万元</w:t>
            </w:r>
          </w:p>
        </w:tc>
      </w:tr>
      <w:tr w:rsidR="00C63065" w14:paraId="2EF3DE75" w14:textId="77777777" w:rsidTr="00DA027F">
        <w:trPr>
          <w:trHeight w:val="272"/>
        </w:trPr>
        <w:tc>
          <w:tcPr>
            <w:tcW w:w="1098" w:type="dxa"/>
            <w:vMerge/>
            <w:vAlign w:val="center"/>
          </w:tcPr>
          <w:p w14:paraId="7C5E938A" w14:textId="77777777" w:rsidR="00C63065" w:rsidRDefault="00C63065" w:rsidP="00927711">
            <w:pPr>
              <w:widowControl/>
              <w:adjustRightInd w:val="0"/>
              <w:snapToGrid w:val="0"/>
              <w:rPr>
                <w:rFonts w:asciiTheme="minorEastAsia" w:hAnsiTheme="minorEastAsia" w:cstheme="minorEastAsia"/>
                <w:color w:val="000000"/>
                <w:sz w:val="24"/>
                <w:szCs w:val="24"/>
              </w:rPr>
            </w:pPr>
          </w:p>
        </w:tc>
        <w:tc>
          <w:tcPr>
            <w:tcW w:w="3506" w:type="dxa"/>
            <w:vAlign w:val="center"/>
          </w:tcPr>
          <w:p w14:paraId="534F18A2" w14:textId="77777777" w:rsidR="00C63065" w:rsidRDefault="00C63065" w:rsidP="00927711">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实际为其提供的担保余额</w:t>
            </w:r>
          </w:p>
        </w:tc>
        <w:tc>
          <w:tcPr>
            <w:tcW w:w="3903" w:type="dxa"/>
            <w:vAlign w:val="center"/>
          </w:tcPr>
          <w:p w14:paraId="1C70D04D" w14:textId="77777777" w:rsidR="00C63065" w:rsidRPr="00DA027F" w:rsidRDefault="00C63065" w:rsidP="00927711">
            <w:pPr>
              <w:widowControl/>
              <w:adjustRightInd w:val="0"/>
              <w:snapToGrid w:val="0"/>
              <w:rPr>
                <w:rFonts w:asciiTheme="minorEastAsia" w:hAnsiTheme="minorEastAsia" w:cstheme="minorEastAsia"/>
                <w:color w:val="000000" w:themeColor="text1"/>
                <w:sz w:val="24"/>
                <w:szCs w:val="24"/>
              </w:rPr>
            </w:pPr>
            <w:r w:rsidRPr="00DA027F">
              <w:rPr>
                <w:rFonts w:asciiTheme="minorEastAsia" w:hAnsiTheme="minorEastAsia" w:hint="eastAsia"/>
                <w:bCs/>
                <w:color w:val="000000" w:themeColor="text1"/>
                <w:sz w:val="24"/>
                <w:szCs w:val="24"/>
              </w:rPr>
              <w:t>6000.00 万元</w:t>
            </w:r>
          </w:p>
        </w:tc>
      </w:tr>
      <w:tr w:rsidR="00C63065" w14:paraId="1D87475A" w14:textId="77777777" w:rsidTr="00DA027F">
        <w:trPr>
          <w:trHeight w:val="235"/>
        </w:trPr>
        <w:tc>
          <w:tcPr>
            <w:tcW w:w="1098" w:type="dxa"/>
            <w:vMerge/>
            <w:vAlign w:val="center"/>
          </w:tcPr>
          <w:p w14:paraId="5CAA0917" w14:textId="77777777" w:rsidR="00C63065" w:rsidRDefault="00C63065" w:rsidP="00927711">
            <w:pPr>
              <w:widowControl/>
              <w:adjustRightInd w:val="0"/>
              <w:snapToGrid w:val="0"/>
              <w:rPr>
                <w:rFonts w:asciiTheme="minorEastAsia" w:hAnsiTheme="minorEastAsia" w:cstheme="minorEastAsia"/>
                <w:color w:val="000000"/>
                <w:sz w:val="24"/>
                <w:szCs w:val="24"/>
              </w:rPr>
            </w:pPr>
          </w:p>
        </w:tc>
        <w:tc>
          <w:tcPr>
            <w:tcW w:w="3506" w:type="dxa"/>
            <w:vAlign w:val="center"/>
          </w:tcPr>
          <w:p w14:paraId="022BA85A" w14:textId="77777777" w:rsidR="00C63065" w:rsidRDefault="00C63065" w:rsidP="00927711">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是否在前期预计额度内</w:t>
            </w:r>
          </w:p>
        </w:tc>
        <w:tc>
          <w:tcPr>
            <w:tcW w:w="3903" w:type="dxa"/>
            <w:vAlign w:val="center"/>
          </w:tcPr>
          <w:p w14:paraId="5FE634DF" w14:textId="0ABF1422" w:rsidR="00C63065" w:rsidRDefault="00DA027F" w:rsidP="00927711">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sym w:font="Wingdings 2" w:char="F052"/>
            </w:r>
            <w:r w:rsidR="00C63065">
              <w:rPr>
                <w:rFonts w:asciiTheme="minorEastAsia" w:hAnsiTheme="minorEastAsia" w:cstheme="minorEastAsia" w:hint="eastAsia"/>
                <w:color w:val="000000"/>
                <w:sz w:val="24"/>
                <w:szCs w:val="24"/>
              </w:rPr>
              <w:t>是</w:t>
            </w:r>
            <w:r w:rsidR="00076D9E">
              <w:rPr>
                <w:rFonts w:asciiTheme="minorEastAsia" w:hAnsiTheme="minorEastAsia" w:cstheme="minorEastAsia" w:hint="eastAsia"/>
                <w:color w:val="000000"/>
                <w:sz w:val="24"/>
                <w:szCs w:val="24"/>
              </w:rPr>
              <w:t xml:space="preserve"> </w:t>
            </w:r>
            <w:r w:rsidR="00C63065">
              <w:rPr>
                <w:rFonts w:asciiTheme="minorEastAsia" w:hAnsiTheme="minorEastAsia" w:cstheme="minorEastAsia" w:hint="eastAsia"/>
                <w:color w:val="000000"/>
                <w:sz w:val="24"/>
                <w:szCs w:val="24"/>
              </w:rPr>
              <w:t>□否</w:t>
            </w:r>
            <w:r w:rsidR="00C63065">
              <w:rPr>
                <w:rFonts w:asciiTheme="minorEastAsia" w:hAnsiTheme="minorEastAsia" w:cstheme="minorEastAsia" w:hint="eastAsia"/>
                <w:color w:val="000000"/>
                <w:kern w:val="0"/>
                <w:sz w:val="24"/>
                <w:szCs w:val="24"/>
              </w:rPr>
              <w:t xml:space="preserve">  □不适用：</w:t>
            </w:r>
            <w:r w:rsidR="00C63065">
              <w:rPr>
                <w:rFonts w:ascii="宋体" w:eastAsia="宋体" w:hAnsi="宋体" w:hint="eastAsia"/>
                <w:sz w:val="24"/>
                <w:szCs w:val="24"/>
              </w:rPr>
              <w:t>_________</w:t>
            </w:r>
          </w:p>
        </w:tc>
      </w:tr>
      <w:tr w:rsidR="00C63065" w14:paraId="1396F41C" w14:textId="77777777" w:rsidTr="00DA027F">
        <w:trPr>
          <w:trHeight w:val="184"/>
        </w:trPr>
        <w:tc>
          <w:tcPr>
            <w:tcW w:w="1098" w:type="dxa"/>
            <w:vMerge/>
            <w:vAlign w:val="center"/>
          </w:tcPr>
          <w:p w14:paraId="69C9073B" w14:textId="77777777" w:rsidR="00C63065" w:rsidRDefault="00C63065" w:rsidP="00927711">
            <w:pPr>
              <w:widowControl/>
              <w:adjustRightInd w:val="0"/>
              <w:snapToGrid w:val="0"/>
              <w:rPr>
                <w:rFonts w:asciiTheme="minorEastAsia" w:hAnsiTheme="minorEastAsia" w:cstheme="minorEastAsia"/>
                <w:color w:val="000000"/>
                <w:sz w:val="24"/>
                <w:szCs w:val="24"/>
              </w:rPr>
            </w:pPr>
          </w:p>
        </w:tc>
        <w:tc>
          <w:tcPr>
            <w:tcW w:w="3506" w:type="dxa"/>
            <w:vAlign w:val="center"/>
          </w:tcPr>
          <w:p w14:paraId="602763D5" w14:textId="77777777" w:rsidR="00C63065" w:rsidRDefault="00C63065" w:rsidP="00927711">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本次担保是否有反担保</w:t>
            </w:r>
          </w:p>
        </w:tc>
        <w:tc>
          <w:tcPr>
            <w:tcW w:w="3903" w:type="dxa"/>
            <w:vAlign w:val="center"/>
          </w:tcPr>
          <w:p w14:paraId="622DD6D1" w14:textId="03C67BB9" w:rsidR="00C63065" w:rsidRDefault="00DA027F" w:rsidP="00DA027F">
            <w:pPr>
              <w:widowControl/>
              <w:adjustRightInd w:val="0"/>
              <w:snapToGrid w:val="0"/>
              <w:rPr>
                <w:rFonts w:asciiTheme="minorEastAsia" w:hAnsiTheme="minorEastAsia" w:cstheme="minorEastAsia"/>
                <w:color w:val="000000"/>
                <w:sz w:val="24"/>
                <w:szCs w:val="24"/>
              </w:rPr>
            </w:pPr>
            <w:r w:rsidRPr="00DA027F">
              <w:rPr>
                <w:rFonts w:asciiTheme="minorEastAsia" w:hAnsiTheme="minorEastAsia" w:cstheme="minorEastAsia" w:hint="eastAsia"/>
                <w:color w:val="000000"/>
                <w:sz w:val="24"/>
                <w:szCs w:val="24"/>
              </w:rPr>
              <w:t>□</w:t>
            </w:r>
            <w:r w:rsidR="00C63065">
              <w:rPr>
                <w:rFonts w:asciiTheme="minorEastAsia" w:hAnsiTheme="minorEastAsia" w:cstheme="minorEastAsia" w:hint="eastAsia"/>
                <w:color w:val="000000"/>
                <w:sz w:val="24"/>
                <w:szCs w:val="24"/>
              </w:rPr>
              <w:t xml:space="preserve">是 </w:t>
            </w:r>
            <w:r>
              <w:rPr>
                <w:rFonts w:asciiTheme="minorEastAsia" w:hAnsiTheme="minorEastAsia" w:cstheme="minorEastAsia" w:hint="eastAsia"/>
                <w:color w:val="000000"/>
                <w:sz w:val="24"/>
                <w:szCs w:val="24"/>
              </w:rPr>
              <w:sym w:font="Wingdings 2" w:char="F052"/>
            </w:r>
            <w:r w:rsidR="00C63065">
              <w:rPr>
                <w:rFonts w:asciiTheme="minorEastAsia" w:hAnsiTheme="minorEastAsia" w:cstheme="minorEastAsia" w:hint="eastAsia"/>
                <w:color w:val="000000"/>
                <w:sz w:val="24"/>
                <w:szCs w:val="24"/>
              </w:rPr>
              <w:t xml:space="preserve"> 否</w:t>
            </w:r>
            <w:r w:rsidR="00076D9E">
              <w:rPr>
                <w:rFonts w:asciiTheme="minorEastAsia" w:hAnsiTheme="minorEastAsia" w:cstheme="minorEastAsia" w:hint="eastAsia"/>
                <w:color w:val="000000"/>
                <w:kern w:val="0"/>
                <w:sz w:val="24"/>
                <w:szCs w:val="24"/>
              </w:rPr>
              <w:t xml:space="preserve"> </w:t>
            </w:r>
            <w:r w:rsidR="00C63065">
              <w:rPr>
                <w:rFonts w:asciiTheme="minorEastAsia" w:hAnsiTheme="minorEastAsia" w:cstheme="minorEastAsia" w:hint="eastAsia"/>
                <w:color w:val="000000"/>
                <w:kern w:val="0"/>
                <w:sz w:val="24"/>
                <w:szCs w:val="24"/>
              </w:rPr>
              <w:t>□不适用：</w:t>
            </w:r>
            <w:r w:rsidR="00C63065">
              <w:rPr>
                <w:rFonts w:ascii="宋体" w:eastAsia="宋体" w:hAnsi="宋体" w:hint="eastAsia"/>
                <w:sz w:val="24"/>
                <w:szCs w:val="24"/>
              </w:rPr>
              <w:t>_________</w:t>
            </w:r>
          </w:p>
        </w:tc>
      </w:tr>
      <w:tr w:rsidR="00DA027F" w14:paraId="63CB1CA2" w14:textId="77777777" w:rsidTr="00DA027F">
        <w:trPr>
          <w:trHeight w:val="405"/>
        </w:trPr>
        <w:tc>
          <w:tcPr>
            <w:tcW w:w="1098" w:type="dxa"/>
            <w:vMerge w:val="restart"/>
            <w:vAlign w:val="center"/>
          </w:tcPr>
          <w:p w14:paraId="211F8408" w14:textId="1D67499A" w:rsidR="00DA027F" w:rsidRDefault="00DA027F" w:rsidP="00927711">
            <w:pPr>
              <w:widowControl/>
              <w:adjustRightInd w:val="0"/>
              <w:snapToGrid w:val="0"/>
              <w:rPr>
                <w:rFonts w:asciiTheme="minorEastAsia" w:hAnsiTheme="minorEastAsia" w:cstheme="minorEastAsia"/>
                <w:b/>
                <w:bCs/>
                <w:color w:val="FF0000"/>
                <w:kern w:val="0"/>
                <w:sz w:val="24"/>
                <w:szCs w:val="24"/>
              </w:rPr>
            </w:pPr>
            <w:r>
              <w:rPr>
                <w:rFonts w:asciiTheme="minorEastAsia" w:hAnsiTheme="minorEastAsia" w:cstheme="minorEastAsia" w:hint="eastAsia"/>
                <w:b/>
                <w:bCs/>
                <w:color w:val="000000"/>
                <w:kern w:val="0"/>
                <w:sz w:val="24"/>
                <w:szCs w:val="24"/>
              </w:rPr>
              <w:t>担保对象二</w:t>
            </w:r>
          </w:p>
        </w:tc>
        <w:tc>
          <w:tcPr>
            <w:tcW w:w="3506" w:type="dxa"/>
            <w:vAlign w:val="center"/>
          </w:tcPr>
          <w:p w14:paraId="5118E0AD" w14:textId="373F488F" w:rsidR="00DA027F" w:rsidRPr="00C63065" w:rsidRDefault="00DA027F" w:rsidP="00927711">
            <w:pPr>
              <w:widowControl/>
              <w:adjustRightInd w:val="0"/>
              <w:snapToGrid w:val="0"/>
              <w:rPr>
                <w:rFonts w:ascii="宋体" w:eastAsia="宋体" w:hAnsi="宋体" w:cstheme="minorEastAsia"/>
                <w:color w:val="000000" w:themeColor="text1"/>
                <w:sz w:val="24"/>
                <w:szCs w:val="24"/>
              </w:rPr>
            </w:pPr>
            <w:r w:rsidRPr="00C63065">
              <w:rPr>
                <w:rFonts w:ascii="宋体" w:eastAsia="宋体" w:hAnsi="宋体" w:cstheme="minorEastAsia" w:hint="eastAsia"/>
                <w:color w:val="000000" w:themeColor="text1"/>
                <w:kern w:val="0"/>
                <w:sz w:val="24"/>
                <w:szCs w:val="24"/>
              </w:rPr>
              <w:t>被担保人名称</w:t>
            </w:r>
          </w:p>
        </w:tc>
        <w:tc>
          <w:tcPr>
            <w:tcW w:w="3903" w:type="dxa"/>
            <w:vAlign w:val="center"/>
          </w:tcPr>
          <w:p w14:paraId="42702869" w14:textId="77777777" w:rsidR="00DA027F" w:rsidRPr="00C63065" w:rsidRDefault="00DA027F" w:rsidP="00927711">
            <w:pPr>
              <w:widowControl/>
              <w:adjustRightInd w:val="0"/>
              <w:snapToGrid w:val="0"/>
              <w:rPr>
                <w:rFonts w:ascii="宋体" w:eastAsia="宋体" w:hAnsi="宋体" w:cstheme="minorEastAsia"/>
                <w:color w:val="000000" w:themeColor="text1"/>
                <w:kern w:val="0"/>
                <w:sz w:val="24"/>
                <w:szCs w:val="24"/>
              </w:rPr>
            </w:pPr>
            <w:r w:rsidRPr="00C63065">
              <w:rPr>
                <w:rFonts w:ascii="宋体" w:eastAsia="宋体" w:hAnsi="宋体" w:hint="eastAsia"/>
                <w:color w:val="000000" w:themeColor="text1"/>
                <w:sz w:val="24"/>
                <w:szCs w:val="24"/>
              </w:rPr>
              <w:t>安徽通达盛材料科技有限公司（以下简称“安徽通达盛”）</w:t>
            </w:r>
          </w:p>
        </w:tc>
      </w:tr>
      <w:tr w:rsidR="00DA027F" w14:paraId="38691FCB" w14:textId="77777777" w:rsidTr="00927711">
        <w:tc>
          <w:tcPr>
            <w:tcW w:w="1098" w:type="dxa"/>
            <w:vMerge/>
            <w:vAlign w:val="center"/>
          </w:tcPr>
          <w:p w14:paraId="0216608D" w14:textId="77777777" w:rsidR="00DA027F" w:rsidRDefault="00DA027F" w:rsidP="00927711">
            <w:pPr>
              <w:widowControl/>
              <w:adjustRightInd w:val="0"/>
              <w:snapToGrid w:val="0"/>
              <w:rPr>
                <w:rFonts w:asciiTheme="minorEastAsia" w:hAnsiTheme="minorEastAsia"/>
                <w:b/>
                <w:bCs/>
                <w:sz w:val="24"/>
                <w:szCs w:val="24"/>
              </w:rPr>
            </w:pPr>
          </w:p>
        </w:tc>
        <w:tc>
          <w:tcPr>
            <w:tcW w:w="3506" w:type="dxa"/>
            <w:vAlign w:val="center"/>
          </w:tcPr>
          <w:p w14:paraId="2F82B1B4" w14:textId="77777777" w:rsidR="00DA027F" w:rsidRPr="00C63065" w:rsidRDefault="00DA027F" w:rsidP="00927711">
            <w:pPr>
              <w:widowControl/>
              <w:adjustRightInd w:val="0"/>
              <w:snapToGrid w:val="0"/>
              <w:rPr>
                <w:rFonts w:ascii="宋体" w:eastAsia="宋体" w:hAnsi="宋体" w:cstheme="minorEastAsia"/>
                <w:color w:val="000000" w:themeColor="text1"/>
                <w:kern w:val="0"/>
                <w:sz w:val="24"/>
                <w:szCs w:val="24"/>
              </w:rPr>
            </w:pPr>
            <w:r w:rsidRPr="00C63065">
              <w:rPr>
                <w:rFonts w:ascii="宋体" w:eastAsia="宋体" w:hAnsi="宋体"/>
                <w:color w:val="000000" w:themeColor="text1"/>
                <w:sz w:val="24"/>
                <w:szCs w:val="24"/>
              </w:rPr>
              <w:t>本次担保金额</w:t>
            </w:r>
          </w:p>
        </w:tc>
        <w:tc>
          <w:tcPr>
            <w:tcW w:w="3903" w:type="dxa"/>
            <w:vAlign w:val="center"/>
          </w:tcPr>
          <w:p w14:paraId="43E80DE0" w14:textId="77777777" w:rsidR="00DA027F" w:rsidRPr="00C63065" w:rsidRDefault="00DA027F" w:rsidP="00927711">
            <w:pPr>
              <w:widowControl/>
              <w:adjustRightInd w:val="0"/>
              <w:snapToGrid w:val="0"/>
              <w:rPr>
                <w:rFonts w:ascii="宋体" w:eastAsia="宋体" w:hAnsi="宋体" w:cstheme="minorEastAsia"/>
                <w:color w:val="000000" w:themeColor="text1"/>
                <w:kern w:val="0"/>
                <w:sz w:val="24"/>
                <w:szCs w:val="24"/>
              </w:rPr>
            </w:pPr>
            <w:r w:rsidRPr="00C63065">
              <w:rPr>
                <w:rFonts w:ascii="宋体" w:eastAsia="宋体" w:hAnsi="宋体"/>
                <w:color w:val="000000" w:themeColor="text1"/>
                <w:sz w:val="24"/>
                <w:szCs w:val="24"/>
              </w:rPr>
              <w:t>3000.00 万元</w:t>
            </w:r>
          </w:p>
        </w:tc>
      </w:tr>
      <w:tr w:rsidR="00DA027F" w14:paraId="3F0B5DE8" w14:textId="77777777" w:rsidTr="00927711">
        <w:tc>
          <w:tcPr>
            <w:tcW w:w="1098" w:type="dxa"/>
            <w:vMerge/>
            <w:vAlign w:val="center"/>
          </w:tcPr>
          <w:p w14:paraId="33F58B49" w14:textId="77777777" w:rsidR="00DA027F" w:rsidRDefault="00DA027F" w:rsidP="00927711">
            <w:pPr>
              <w:widowControl/>
              <w:adjustRightInd w:val="0"/>
              <w:snapToGrid w:val="0"/>
              <w:rPr>
                <w:rFonts w:asciiTheme="minorEastAsia" w:hAnsiTheme="minorEastAsia"/>
                <w:b/>
                <w:bCs/>
                <w:sz w:val="24"/>
                <w:szCs w:val="24"/>
              </w:rPr>
            </w:pPr>
          </w:p>
        </w:tc>
        <w:tc>
          <w:tcPr>
            <w:tcW w:w="3506" w:type="dxa"/>
            <w:vAlign w:val="center"/>
          </w:tcPr>
          <w:p w14:paraId="6DED2F81" w14:textId="77777777" w:rsidR="00DA027F" w:rsidRPr="00C63065" w:rsidRDefault="00DA027F" w:rsidP="00927711">
            <w:pPr>
              <w:widowControl/>
              <w:adjustRightInd w:val="0"/>
              <w:snapToGrid w:val="0"/>
              <w:rPr>
                <w:rFonts w:ascii="宋体" w:eastAsia="宋体" w:hAnsi="宋体" w:cstheme="minorEastAsia"/>
                <w:color w:val="000000" w:themeColor="text1"/>
                <w:kern w:val="0"/>
                <w:sz w:val="24"/>
                <w:szCs w:val="24"/>
              </w:rPr>
            </w:pPr>
            <w:r w:rsidRPr="00C63065">
              <w:rPr>
                <w:rFonts w:ascii="宋体" w:eastAsia="宋体" w:hAnsi="宋体"/>
                <w:color w:val="000000" w:themeColor="text1"/>
                <w:sz w:val="24"/>
                <w:szCs w:val="24"/>
              </w:rPr>
              <w:t>实际为其提供的担保余额</w:t>
            </w:r>
          </w:p>
        </w:tc>
        <w:tc>
          <w:tcPr>
            <w:tcW w:w="3903" w:type="dxa"/>
            <w:vAlign w:val="center"/>
          </w:tcPr>
          <w:p w14:paraId="3F446CB6" w14:textId="77777777" w:rsidR="00DA027F" w:rsidRPr="00C63065" w:rsidRDefault="00DA027F" w:rsidP="00927711">
            <w:pPr>
              <w:widowControl/>
              <w:adjustRightInd w:val="0"/>
              <w:snapToGrid w:val="0"/>
              <w:rPr>
                <w:rFonts w:ascii="宋体" w:eastAsia="宋体" w:hAnsi="宋体" w:cstheme="minorEastAsia"/>
                <w:color w:val="000000" w:themeColor="text1"/>
                <w:kern w:val="0"/>
                <w:sz w:val="24"/>
                <w:szCs w:val="24"/>
              </w:rPr>
            </w:pPr>
            <w:r w:rsidRPr="00C63065">
              <w:rPr>
                <w:rFonts w:ascii="宋体" w:eastAsia="宋体" w:hAnsi="宋体"/>
                <w:color w:val="000000" w:themeColor="text1"/>
                <w:sz w:val="24"/>
                <w:szCs w:val="24"/>
              </w:rPr>
              <w:t>6000.00 万元</w:t>
            </w:r>
          </w:p>
        </w:tc>
      </w:tr>
      <w:tr w:rsidR="00DA027F" w14:paraId="480FD450" w14:textId="77777777" w:rsidTr="00927711">
        <w:tc>
          <w:tcPr>
            <w:tcW w:w="1098" w:type="dxa"/>
            <w:vMerge/>
            <w:vAlign w:val="center"/>
          </w:tcPr>
          <w:p w14:paraId="321E5450" w14:textId="77777777" w:rsidR="00DA027F" w:rsidRDefault="00DA027F" w:rsidP="00927711">
            <w:pPr>
              <w:widowControl/>
              <w:adjustRightInd w:val="0"/>
              <w:snapToGrid w:val="0"/>
              <w:rPr>
                <w:rFonts w:asciiTheme="minorEastAsia" w:hAnsiTheme="minorEastAsia"/>
                <w:b/>
                <w:bCs/>
                <w:sz w:val="24"/>
                <w:szCs w:val="24"/>
              </w:rPr>
            </w:pPr>
          </w:p>
        </w:tc>
        <w:tc>
          <w:tcPr>
            <w:tcW w:w="3506" w:type="dxa"/>
            <w:vAlign w:val="center"/>
          </w:tcPr>
          <w:p w14:paraId="50956265" w14:textId="5F34B33F" w:rsidR="00DA027F" w:rsidRPr="00C63065" w:rsidRDefault="00DA027F" w:rsidP="00927711">
            <w:pPr>
              <w:widowControl/>
              <w:adjustRightInd w:val="0"/>
              <w:snapToGrid w:val="0"/>
              <w:rPr>
                <w:rFonts w:ascii="宋体" w:eastAsia="宋体" w:hAnsi="宋体" w:cstheme="minorEastAsia"/>
                <w:color w:val="000000" w:themeColor="text1"/>
                <w:kern w:val="0"/>
                <w:sz w:val="24"/>
                <w:szCs w:val="24"/>
              </w:rPr>
            </w:pPr>
            <w:r w:rsidRPr="00C63065">
              <w:rPr>
                <w:rFonts w:ascii="宋体" w:eastAsia="宋体" w:hAnsi="宋体" w:cstheme="minorEastAsia" w:hint="eastAsia"/>
                <w:color w:val="000000" w:themeColor="text1"/>
                <w:kern w:val="0"/>
                <w:sz w:val="24"/>
                <w:szCs w:val="24"/>
              </w:rPr>
              <w:t>是否在前期预计额度内</w:t>
            </w:r>
          </w:p>
        </w:tc>
        <w:tc>
          <w:tcPr>
            <w:tcW w:w="3903" w:type="dxa"/>
            <w:vAlign w:val="center"/>
          </w:tcPr>
          <w:p w14:paraId="0DEC94A9" w14:textId="7E61A86E" w:rsidR="00DA027F" w:rsidRPr="00C63065" w:rsidRDefault="00076D9E" w:rsidP="00927711">
            <w:pPr>
              <w:widowControl/>
              <w:adjustRightInd w:val="0"/>
              <w:snapToGrid w:val="0"/>
              <w:rPr>
                <w:rFonts w:ascii="宋体" w:eastAsia="宋体" w:hAnsi="宋体" w:cstheme="minorEastAsia"/>
                <w:color w:val="000000" w:themeColor="text1"/>
                <w:kern w:val="0"/>
                <w:sz w:val="24"/>
                <w:szCs w:val="24"/>
              </w:rPr>
            </w:pPr>
            <w:r>
              <w:rPr>
                <w:rFonts w:ascii="宋体" w:eastAsia="宋体" w:hAnsi="宋体" w:cstheme="minorEastAsia"/>
                <w:color w:val="000000" w:themeColor="text1"/>
                <w:kern w:val="0"/>
                <w:sz w:val="24"/>
                <w:szCs w:val="24"/>
              </w:rPr>
              <w:sym w:font="Wingdings 2" w:char="F052"/>
            </w:r>
            <w:r w:rsidR="00DA027F" w:rsidRPr="00C63065">
              <w:rPr>
                <w:rFonts w:ascii="宋体" w:eastAsia="宋体" w:hAnsi="宋体" w:cstheme="minorEastAsia" w:hint="eastAsia"/>
                <w:color w:val="000000" w:themeColor="text1"/>
                <w:kern w:val="0"/>
                <w:sz w:val="24"/>
                <w:szCs w:val="24"/>
              </w:rPr>
              <w:t>是</w:t>
            </w:r>
            <w:r w:rsidR="00DA027F" w:rsidRPr="00C63065">
              <w:rPr>
                <w:rFonts w:ascii="宋体" w:eastAsia="宋体" w:hAnsi="宋体" w:cstheme="minorEastAsia"/>
                <w:color w:val="000000" w:themeColor="text1"/>
                <w:kern w:val="0"/>
                <w:sz w:val="24"/>
                <w:szCs w:val="24"/>
              </w:rPr>
              <w:t xml:space="preserve">  </w:t>
            </w:r>
            <w:r w:rsidR="00DA027F" w:rsidRPr="00C63065">
              <w:rPr>
                <w:rFonts w:ascii="宋体" w:eastAsia="宋体" w:hAnsi="宋体" w:cstheme="minorEastAsia" w:hint="eastAsia"/>
                <w:color w:val="000000" w:themeColor="text1"/>
                <w:kern w:val="0"/>
                <w:sz w:val="24"/>
                <w:szCs w:val="24"/>
              </w:rPr>
              <w:t>□否</w:t>
            </w:r>
            <w:r w:rsidR="00DA027F" w:rsidRPr="00C63065">
              <w:rPr>
                <w:rFonts w:ascii="宋体" w:eastAsia="宋体" w:hAnsi="宋体" w:cstheme="minorEastAsia"/>
                <w:color w:val="000000" w:themeColor="text1"/>
                <w:kern w:val="0"/>
                <w:sz w:val="24"/>
                <w:szCs w:val="24"/>
              </w:rPr>
              <w:t xml:space="preserve">  </w:t>
            </w:r>
            <w:r w:rsidR="00DA027F" w:rsidRPr="00C63065">
              <w:rPr>
                <w:rFonts w:ascii="宋体" w:eastAsia="宋体" w:hAnsi="宋体" w:cstheme="minorEastAsia" w:hint="eastAsia"/>
                <w:color w:val="000000" w:themeColor="text1"/>
                <w:kern w:val="0"/>
                <w:sz w:val="24"/>
                <w:szCs w:val="24"/>
              </w:rPr>
              <w:t>□不适用：</w:t>
            </w:r>
            <w:r w:rsidR="00DA027F" w:rsidRPr="00C63065">
              <w:rPr>
                <w:rFonts w:ascii="宋体" w:eastAsia="宋体" w:hAnsi="宋体" w:cstheme="minorEastAsia"/>
                <w:color w:val="000000" w:themeColor="text1"/>
                <w:kern w:val="0"/>
                <w:sz w:val="24"/>
                <w:szCs w:val="24"/>
              </w:rPr>
              <w:t>_________</w:t>
            </w:r>
          </w:p>
        </w:tc>
      </w:tr>
      <w:tr w:rsidR="00DA027F" w14:paraId="63CCFD4F" w14:textId="77777777" w:rsidTr="00927711">
        <w:tc>
          <w:tcPr>
            <w:tcW w:w="1098" w:type="dxa"/>
            <w:vMerge/>
            <w:vAlign w:val="center"/>
          </w:tcPr>
          <w:p w14:paraId="203058BF" w14:textId="77777777" w:rsidR="00DA027F" w:rsidRDefault="00DA027F" w:rsidP="00927711">
            <w:pPr>
              <w:widowControl/>
              <w:adjustRightInd w:val="0"/>
              <w:snapToGrid w:val="0"/>
              <w:rPr>
                <w:rFonts w:asciiTheme="minorEastAsia" w:hAnsiTheme="minorEastAsia"/>
                <w:b/>
                <w:bCs/>
                <w:sz w:val="24"/>
                <w:szCs w:val="24"/>
              </w:rPr>
            </w:pPr>
          </w:p>
        </w:tc>
        <w:tc>
          <w:tcPr>
            <w:tcW w:w="3506" w:type="dxa"/>
            <w:vAlign w:val="center"/>
          </w:tcPr>
          <w:p w14:paraId="79C96396" w14:textId="2C9D6E39" w:rsidR="00DA027F" w:rsidRPr="00C63065" w:rsidRDefault="00DA027F" w:rsidP="00927711">
            <w:pPr>
              <w:widowControl/>
              <w:adjustRightInd w:val="0"/>
              <w:snapToGrid w:val="0"/>
              <w:rPr>
                <w:rFonts w:ascii="宋体" w:eastAsia="宋体" w:hAnsi="宋体" w:cstheme="minorEastAsia"/>
                <w:color w:val="000000" w:themeColor="text1"/>
                <w:kern w:val="0"/>
                <w:sz w:val="24"/>
                <w:szCs w:val="24"/>
              </w:rPr>
            </w:pPr>
            <w:r w:rsidRPr="00C63065">
              <w:rPr>
                <w:rFonts w:ascii="宋体" w:eastAsia="宋体" w:hAnsi="宋体" w:cstheme="minorEastAsia" w:hint="eastAsia"/>
                <w:color w:val="000000" w:themeColor="text1"/>
                <w:kern w:val="0"/>
                <w:sz w:val="24"/>
                <w:szCs w:val="24"/>
              </w:rPr>
              <w:t>本次担保是否有反担保</w:t>
            </w:r>
          </w:p>
        </w:tc>
        <w:tc>
          <w:tcPr>
            <w:tcW w:w="3903" w:type="dxa"/>
            <w:vAlign w:val="center"/>
          </w:tcPr>
          <w:p w14:paraId="3DFE6748" w14:textId="096A2E32" w:rsidR="00DA027F" w:rsidRPr="00C63065" w:rsidRDefault="00076D9E" w:rsidP="00927711">
            <w:pPr>
              <w:widowControl/>
              <w:adjustRightInd w:val="0"/>
              <w:snapToGrid w:val="0"/>
              <w:rPr>
                <w:rFonts w:ascii="宋体" w:eastAsia="宋体" w:hAnsi="宋体" w:cstheme="minorEastAsia"/>
                <w:color w:val="000000" w:themeColor="text1"/>
                <w:kern w:val="0"/>
                <w:sz w:val="24"/>
                <w:szCs w:val="24"/>
              </w:rPr>
            </w:pPr>
            <w:r>
              <w:rPr>
                <w:rFonts w:ascii="宋体" w:eastAsia="宋体" w:hAnsi="宋体" w:cstheme="minorEastAsia" w:hint="eastAsia"/>
                <w:color w:val="000000" w:themeColor="text1"/>
                <w:kern w:val="0"/>
                <w:sz w:val="24"/>
                <w:szCs w:val="24"/>
              </w:rPr>
              <w:t>□</w:t>
            </w:r>
            <w:r w:rsidR="00DA027F" w:rsidRPr="00C63065">
              <w:rPr>
                <w:rFonts w:ascii="宋体" w:eastAsia="宋体" w:hAnsi="宋体" w:cstheme="minorEastAsia" w:hint="eastAsia"/>
                <w:color w:val="000000" w:themeColor="text1"/>
                <w:kern w:val="0"/>
                <w:sz w:val="24"/>
                <w:szCs w:val="24"/>
              </w:rPr>
              <w:t>是</w:t>
            </w:r>
            <w:r w:rsidR="00DA027F" w:rsidRPr="00C63065">
              <w:rPr>
                <w:rFonts w:ascii="宋体" w:eastAsia="宋体" w:hAnsi="宋体" w:cstheme="minorEastAsia"/>
                <w:color w:val="000000" w:themeColor="text1"/>
                <w:kern w:val="0"/>
                <w:sz w:val="24"/>
                <w:szCs w:val="24"/>
              </w:rPr>
              <w:t xml:space="preserve">  </w:t>
            </w:r>
            <w:r>
              <w:rPr>
                <w:rFonts w:ascii="宋体" w:eastAsia="宋体" w:hAnsi="宋体" w:cstheme="minorEastAsia" w:hint="eastAsia"/>
                <w:color w:val="000000" w:themeColor="text1"/>
                <w:kern w:val="0"/>
                <w:sz w:val="24"/>
                <w:szCs w:val="24"/>
              </w:rPr>
              <w:sym w:font="Wingdings 2" w:char="F052"/>
            </w:r>
            <w:r w:rsidR="00DA027F" w:rsidRPr="00C63065">
              <w:rPr>
                <w:rFonts w:ascii="宋体" w:eastAsia="宋体" w:hAnsi="宋体" w:cstheme="minorEastAsia" w:hint="eastAsia"/>
                <w:color w:val="000000" w:themeColor="text1"/>
                <w:kern w:val="0"/>
                <w:sz w:val="24"/>
                <w:szCs w:val="24"/>
              </w:rPr>
              <w:t>否</w:t>
            </w:r>
            <w:r w:rsidR="00DA027F" w:rsidRPr="00C63065">
              <w:rPr>
                <w:rFonts w:ascii="宋体" w:eastAsia="宋体" w:hAnsi="宋体" w:cstheme="minorEastAsia"/>
                <w:color w:val="000000" w:themeColor="text1"/>
                <w:kern w:val="0"/>
                <w:sz w:val="24"/>
                <w:szCs w:val="24"/>
              </w:rPr>
              <w:t xml:space="preserve">  </w:t>
            </w:r>
            <w:r w:rsidR="00DA027F" w:rsidRPr="00C63065">
              <w:rPr>
                <w:rFonts w:ascii="宋体" w:eastAsia="宋体" w:hAnsi="宋体" w:cstheme="minorEastAsia" w:hint="eastAsia"/>
                <w:color w:val="000000" w:themeColor="text1"/>
                <w:kern w:val="0"/>
                <w:sz w:val="24"/>
                <w:szCs w:val="24"/>
              </w:rPr>
              <w:t>□不适用：</w:t>
            </w:r>
            <w:r w:rsidR="00DA027F" w:rsidRPr="00C63065">
              <w:rPr>
                <w:rFonts w:ascii="宋体" w:eastAsia="宋体" w:hAnsi="宋体" w:cstheme="minorEastAsia"/>
                <w:color w:val="000000" w:themeColor="text1"/>
                <w:kern w:val="0"/>
                <w:sz w:val="24"/>
                <w:szCs w:val="24"/>
              </w:rPr>
              <w:t>_________</w:t>
            </w:r>
          </w:p>
        </w:tc>
      </w:tr>
    </w:tbl>
    <w:p w14:paraId="2250CE64" w14:textId="77777777" w:rsidR="00C63065" w:rsidRDefault="00C63065"/>
    <w:p w14:paraId="00387C7D" w14:textId="77777777" w:rsidR="0060092A" w:rsidRDefault="00D76EF2">
      <w:pPr>
        <w:widowControl/>
        <w:numPr>
          <w:ilvl w:val="0"/>
          <w:numId w:val="14"/>
        </w:numPr>
        <w:adjustRightInd w:val="0"/>
        <w:snapToGrid w:val="0"/>
        <w:spacing w:line="560" w:lineRule="exact"/>
        <w:ind w:left="0"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累计担保情况</w:t>
      </w:r>
    </w:p>
    <w:tbl>
      <w:tblPr>
        <w:tblStyle w:val="a8"/>
        <w:tblW w:w="4990" w:type="pct"/>
        <w:tblInd w:w="10" w:type="dxa"/>
        <w:tblLook w:val="04A0" w:firstRow="1" w:lastRow="0" w:firstColumn="1" w:lastColumn="0" w:noHBand="0" w:noVBand="1"/>
      </w:tblPr>
      <w:tblGrid>
        <w:gridCol w:w="3642"/>
        <w:gridCol w:w="4863"/>
      </w:tblGrid>
      <w:tr w:rsidR="0060092A" w14:paraId="5E533EBA" w14:textId="77777777" w:rsidTr="00A245C5">
        <w:trPr>
          <w:trHeight w:val="343"/>
        </w:trPr>
        <w:tc>
          <w:tcPr>
            <w:tcW w:w="3642" w:type="dxa"/>
            <w:vAlign w:val="center"/>
          </w:tcPr>
          <w:p w14:paraId="120C85AE" w14:textId="77777777" w:rsidR="0060092A" w:rsidRDefault="00D76EF2">
            <w:pPr>
              <w:widowControl/>
              <w:adjustRightInd w:val="0"/>
              <w:snapToGrid w:val="0"/>
              <w:rPr>
                <w:rFonts w:asciiTheme="minorEastAsia" w:hAnsiTheme="minorEastAsia" w:cstheme="minorEastAsia"/>
                <w:b/>
                <w:bCs/>
                <w:sz w:val="24"/>
                <w:szCs w:val="24"/>
              </w:rPr>
            </w:pPr>
            <w:r>
              <w:rPr>
                <w:rFonts w:asciiTheme="minorEastAsia" w:hAnsiTheme="minorEastAsia" w:cstheme="minorEastAsia" w:hint="eastAsia"/>
                <w:b/>
                <w:bCs/>
                <w:color w:val="000000"/>
                <w:kern w:val="0"/>
                <w:sz w:val="24"/>
                <w:szCs w:val="24"/>
              </w:rPr>
              <w:t>对外担保逾期的累计金额（万元）</w:t>
            </w:r>
          </w:p>
        </w:tc>
        <w:tc>
          <w:tcPr>
            <w:tcW w:w="4863" w:type="dxa"/>
            <w:vAlign w:val="center"/>
          </w:tcPr>
          <w:p w14:paraId="05711585" w14:textId="49971774" w:rsidR="0060092A" w:rsidRDefault="00DA027F" w:rsidP="00CC6FA9">
            <w:pPr>
              <w:widowControl/>
              <w:adjustRightInd w:val="0"/>
              <w:snapToGrid w:val="0"/>
              <w:jc w:val="right"/>
              <w:rPr>
                <w:rFonts w:asciiTheme="minorEastAsia" w:hAnsiTheme="minorEastAsia" w:cstheme="minorEastAsia"/>
                <w:sz w:val="24"/>
                <w:szCs w:val="24"/>
              </w:rPr>
            </w:pPr>
            <w:r>
              <w:rPr>
                <w:rFonts w:asciiTheme="minorEastAsia" w:hAnsiTheme="minorEastAsia" w:cstheme="minorEastAsia" w:hint="eastAsia"/>
                <w:sz w:val="24"/>
                <w:szCs w:val="24"/>
              </w:rPr>
              <w:t>0</w:t>
            </w:r>
          </w:p>
        </w:tc>
      </w:tr>
      <w:tr w:rsidR="0060092A" w14:paraId="7861DA88" w14:textId="77777777" w:rsidTr="00A245C5">
        <w:trPr>
          <w:trHeight w:val="702"/>
        </w:trPr>
        <w:tc>
          <w:tcPr>
            <w:tcW w:w="3642" w:type="dxa"/>
            <w:vAlign w:val="center"/>
          </w:tcPr>
          <w:p w14:paraId="3A9A466F" w14:textId="6E02D917" w:rsidR="0060092A" w:rsidRDefault="00D76EF2">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截至本公告日上市公司及其控股子公司对外担保总额（</w:t>
            </w:r>
            <w:r w:rsidR="00DA027F">
              <w:rPr>
                <w:rFonts w:asciiTheme="minorEastAsia" w:hAnsiTheme="minorEastAsia" w:cstheme="minorEastAsia" w:hint="eastAsia"/>
                <w:b/>
                <w:bCs/>
                <w:color w:val="000000"/>
                <w:kern w:val="0"/>
                <w:sz w:val="24"/>
                <w:szCs w:val="24"/>
              </w:rPr>
              <w:t>亿</w:t>
            </w:r>
            <w:r>
              <w:rPr>
                <w:rFonts w:asciiTheme="minorEastAsia" w:hAnsiTheme="minorEastAsia" w:cstheme="minorEastAsia" w:hint="eastAsia"/>
                <w:b/>
                <w:bCs/>
                <w:color w:val="000000"/>
                <w:kern w:val="0"/>
                <w:sz w:val="24"/>
                <w:szCs w:val="24"/>
              </w:rPr>
              <w:t>元）</w:t>
            </w:r>
          </w:p>
        </w:tc>
        <w:tc>
          <w:tcPr>
            <w:tcW w:w="4863" w:type="dxa"/>
            <w:vAlign w:val="center"/>
          </w:tcPr>
          <w:p w14:paraId="4B8CECB6" w14:textId="3136A97C" w:rsidR="0060092A" w:rsidRDefault="00DA027F" w:rsidP="00953E58">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14.</w:t>
            </w:r>
            <w:r w:rsidR="00953E58">
              <w:rPr>
                <w:rFonts w:asciiTheme="minorEastAsia" w:hAnsiTheme="minorEastAsia" w:cstheme="minorEastAsia" w:hint="eastAsia"/>
                <w:color w:val="000000"/>
                <w:kern w:val="0"/>
                <w:sz w:val="24"/>
                <w:szCs w:val="24"/>
              </w:rPr>
              <w:t>81</w:t>
            </w:r>
          </w:p>
        </w:tc>
      </w:tr>
      <w:tr w:rsidR="0060092A" w14:paraId="2C35DB68" w14:textId="77777777" w:rsidTr="00A245C5">
        <w:trPr>
          <w:trHeight w:val="698"/>
        </w:trPr>
        <w:tc>
          <w:tcPr>
            <w:tcW w:w="3642" w:type="dxa"/>
            <w:vAlign w:val="center"/>
          </w:tcPr>
          <w:p w14:paraId="5D097A22" w14:textId="77777777" w:rsidR="0060092A" w:rsidRDefault="00D76EF2">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对外担保总额占上市公司最近一期经审计净资产的比例（%）</w:t>
            </w:r>
          </w:p>
        </w:tc>
        <w:tc>
          <w:tcPr>
            <w:tcW w:w="4863" w:type="dxa"/>
            <w:vAlign w:val="center"/>
          </w:tcPr>
          <w:p w14:paraId="4F9F4564" w14:textId="60AC7A30" w:rsidR="0060092A" w:rsidRDefault="00DA027F" w:rsidP="00953E58">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60.</w:t>
            </w:r>
            <w:r w:rsidR="00953E58">
              <w:rPr>
                <w:rFonts w:asciiTheme="minorEastAsia" w:hAnsiTheme="minorEastAsia" w:cstheme="minorEastAsia" w:hint="eastAsia"/>
                <w:color w:val="000000"/>
                <w:kern w:val="0"/>
                <w:sz w:val="24"/>
                <w:szCs w:val="24"/>
              </w:rPr>
              <w:t>09</w:t>
            </w:r>
          </w:p>
        </w:tc>
      </w:tr>
      <w:tr w:rsidR="0060092A" w14:paraId="2A86B332" w14:textId="77777777" w:rsidTr="00CC6FA9">
        <w:trPr>
          <w:trHeight w:val="46"/>
        </w:trPr>
        <w:tc>
          <w:tcPr>
            <w:tcW w:w="3642" w:type="dxa"/>
            <w:vAlign w:val="center"/>
          </w:tcPr>
          <w:p w14:paraId="292EE299" w14:textId="77777777" w:rsidR="0060092A" w:rsidRDefault="00D76EF2">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特别风险提示（如有请勾选）</w:t>
            </w:r>
          </w:p>
        </w:tc>
        <w:tc>
          <w:tcPr>
            <w:tcW w:w="4863" w:type="dxa"/>
            <w:vAlign w:val="center"/>
          </w:tcPr>
          <w:p w14:paraId="56D69D86" w14:textId="392D709C" w:rsidR="0060092A" w:rsidRDefault="00CC6FA9">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sym w:font="Wingdings 2" w:char="F052"/>
            </w:r>
            <w:r w:rsidR="00D76EF2">
              <w:rPr>
                <w:rFonts w:asciiTheme="minorEastAsia" w:hAnsiTheme="minorEastAsia" w:cstheme="minorEastAsia" w:hint="eastAsia"/>
                <w:color w:val="000000"/>
                <w:kern w:val="0"/>
                <w:sz w:val="24"/>
                <w:szCs w:val="24"/>
              </w:rPr>
              <w:t>对外担保总额（含本次）超过上市公司最近一期经审计净资产50%</w:t>
            </w:r>
          </w:p>
          <w:p w14:paraId="0265FD24" w14:textId="77777777" w:rsidR="0060092A" w:rsidRDefault="00D76EF2">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对外担保总额（含本次）超过上市公司最近一期经审计净资产100%</w:t>
            </w:r>
          </w:p>
          <w:p w14:paraId="1DAD114B" w14:textId="77777777" w:rsidR="0060092A" w:rsidRDefault="00D76EF2">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对合并报表外单位担保总额（含本次）达到或超过最近一期经审计净资产30%</w:t>
            </w:r>
          </w:p>
          <w:p w14:paraId="04898382" w14:textId="497C509B" w:rsidR="0060092A" w:rsidRDefault="00CC6FA9">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sym w:font="Wingdings 2" w:char="F052"/>
            </w:r>
            <w:r w:rsidR="00D76EF2">
              <w:rPr>
                <w:rFonts w:asciiTheme="minorEastAsia" w:hAnsiTheme="minorEastAsia" w:cstheme="minorEastAsia" w:hint="eastAsia"/>
                <w:color w:val="000000"/>
                <w:sz w:val="24"/>
                <w:szCs w:val="24"/>
              </w:rPr>
              <w:t>本次</w:t>
            </w:r>
            <w:r w:rsidR="00D76EF2">
              <w:rPr>
                <w:rFonts w:asciiTheme="minorEastAsia" w:hAnsiTheme="minorEastAsia" w:cstheme="minorEastAsia" w:hint="eastAsia"/>
                <w:color w:val="000000"/>
                <w:kern w:val="0"/>
                <w:sz w:val="24"/>
                <w:szCs w:val="24"/>
              </w:rPr>
              <w:t>对资产负债率超过70%的单位提</w:t>
            </w:r>
            <w:bookmarkStart w:id="0" w:name="_GoBack"/>
            <w:bookmarkEnd w:id="0"/>
            <w:r w:rsidR="00D76EF2">
              <w:rPr>
                <w:rFonts w:asciiTheme="minorEastAsia" w:hAnsiTheme="minorEastAsia" w:cstheme="minorEastAsia" w:hint="eastAsia"/>
                <w:color w:val="000000"/>
                <w:kern w:val="0"/>
                <w:sz w:val="24"/>
                <w:szCs w:val="24"/>
              </w:rPr>
              <w:t>供担保</w:t>
            </w:r>
          </w:p>
        </w:tc>
      </w:tr>
      <w:tr w:rsidR="0060092A" w14:paraId="29FE5609" w14:textId="77777777" w:rsidTr="00A245C5">
        <w:trPr>
          <w:trHeight w:val="373"/>
        </w:trPr>
        <w:tc>
          <w:tcPr>
            <w:tcW w:w="3642" w:type="dxa"/>
            <w:vAlign w:val="center"/>
          </w:tcPr>
          <w:p w14:paraId="0C955C02" w14:textId="77777777" w:rsidR="0060092A" w:rsidRDefault="00D76EF2">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其他风险提示（如有）</w:t>
            </w:r>
          </w:p>
        </w:tc>
        <w:tc>
          <w:tcPr>
            <w:tcW w:w="4863" w:type="dxa"/>
            <w:vAlign w:val="center"/>
          </w:tcPr>
          <w:p w14:paraId="58F78035" w14:textId="6E7EDA1B" w:rsidR="0060092A" w:rsidRDefault="00CC6FA9">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无</w:t>
            </w:r>
          </w:p>
        </w:tc>
      </w:tr>
    </w:tbl>
    <w:p w14:paraId="6EFE9EC0" w14:textId="144C0A7B" w:rsidR="0060092A" w:rsidRPr="009B6E76" w:rsidRDefault="00C91D3B" w:rsidP="009B6E76">
      <w:pPr>
        <w:widowControl/>
        <w:numPr>
          <w:ilvl w:val="0"/>
          <w:numId w:val="7"/>
        </w:numPr>
        <w:adjustRightInd w:val="0"/>
        <w:snapToGrid w:val="0"/>
        <w:spacing w:line="560" w:lineRule="exact"/>
        <w:ind w:firstLineChars="200" w:firstLine="482"/>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lastRenderedPageBreak/>
        <w:t>担</w:t>
      </w:r>
      <w:r w:rsidR="00D76EF2" w:rsidRPr="009B6E76">
        <w:rPr>
          <w:rFonts w:asciiTheme="minorEastAsia" w:hAnsiTheme="minorEastAsia" w:cstheme="minorEastAsia" w:hint="eastAsia"/>
          <w:b/>
          <w:bCs/>
          <w:sz w:val="24"/>
          <w:szCs w:val="24"/>
        </w:rPr>
        <w:t>保情况概述</w:t>
      </w:r>
    </w:p>
    <w:p w14:paraId="391D30AC" w14:textId="77777777" w:rsidR="0060092A" w:rsidRDefault="00D76EF2">
      <w:pPr>
        <w:pStyle w:val="a4"/>
        <w:widowControl/>
        <w:numPr>
          <w:ilvl w:val="0"/>
          <w:numId w:val="10"/>
        </w:numPr>
        <w:adjustRightInd w:val="0"/>
        <w:snapToGrid w:val="0"/>
        <w:spacing w:line="560" w:lineRule="exact"/>
        <w:ind w:firstLineChars="0"/>
        <w:outlineLvl w:val="1"/>
        <w:rPr>
          <w:rFonts w:asciiTheme="minorEastAsia" w:hAnsiTheme="minorEastAsia" w:cstheme="minorEastAsia"/>
          <w:sz w:val="24"/>
          <w:szCs w:val="24"/>
        </w:rPr>
      </w:pPr>
      <w:r>
        <w:rPr>
          <w:rFonts w:asciiTheme="minorEastAsia" w:hAnsiTheme="minorEastAsia" w:cstheme="minorEastAsia" w:hint="eastAsia"/>
          <w:sz w:val="24"/>
          <w:szCs w:val="24"/>
        </w:rPr>
        <w:t>担保的基本情况</w:t>
      </w:r>
    </w:p>
    <w:p w14:paraId="72FDEA01" w14:textId="7ECE72E5" w:rsidR="004C49C6" w:rsidRDefault="004C49C6" w:rsidP="004C49C6">
      <w:pPr>
        <w:widowControl/>
        <w:adjustRightInd w:val="0"/>
        <w:snapToGrid w:val="0"/>
        <w:spacing w:line="360" w:lineRule="auto"/>
        <w:ind w:firstLine="600"/>
        <w:rPr>
          <w:rFonts w:ascii="宋体" w:hAnsi="宋体"/>
          <w:sz w:val="24"/>
        </w:rPr>
      </w:pPr>
      <w:r>
        <w:rPr>
          <w:rFonts w:asciiTheme="minorEastAsia" w:hAnsiTheme="minorEastAsia" w:cstheme="minorEastAsia" w:hint="eastAsia"/>
          <w:sz w:val="24"/>
          <w:szCs w:val="24"/>
        </w:rPr>
        <w:t>1、</w:t>
      </w:r>
      <w:r>
        <w:rPr>
          <w:rFonts w:ascii="宋体" w:hAnsi="宋体" w:hint="eastAsia"/>
          <w:sz w:val="24"/>
        </w:rPr>
        <w:t>近日，公司向</w:t>
      </w:r>
      <w:r w:rsidRPr="00B14FE6">
        <w:rPr>
          <w:rFonts w:ascii="宋体" w:hAnsi="宋体" w:hint="eastAsia"/>
          <w:sz w:val="24"/>
        </w:rPr>
        <w:t>杭州联合农村商业银行股份有限公司上城区支行</w:t>
      </w:r>
      <w:r>
        <w:rPr>
          <w:rFonts w:ascii="宋体" w:hAnsi="宋体" w:hint="eastAsia"/>
          <w:sz w:val="24"/>
        </w:rPr>
        <w:t>（</w:t>
      </w:r>
      <w:r w:rsidRPr="00C47DA8">
        <w:rPr>
          <w:rFonts w:ascii="宋体" w:hAnsi="宋体" w:hint="eastAsia"/>
          <w:sz w:val="24"/>
        </w:rPr>
        <w:t>以下简称“</w:t>
      </w:r>
      <w:r w:rsidRPr="00B14FE6">
        <w:rPr>
          <w:rFonts w:ascii="宋体" w:hAnsi="宋体" w:hint="eastAsia"/>
          <w:sz w:val="24"/>
        </w:rPr>
        <w:t>杭州联合农村商业银行</w:t>
      </w:r>
      <w:r w:rsidRPr="00C47DA8">
        <w:rPr>
          <w:rFonts w:ascii="宋体" w:hAnsi="宋体" w:hint="eastAsia"/>
          <w:sz w:val="24"/>
        </w:rPr>
        <w:t>”</w:t>
      </w:r>
      <w:r>
        <w:rPr>
          <w:rFonts w:ascii="宋体" w:hAnsi="宋体" w:hint="eastAsia"/>
          <w:sz w:val="24"/>
        </w:rPr>
        <w:t>）出具</w:t>
      </w:r>
      <w:r w:rsidRPr="000F63E7">
        <w:rPr>
          <w:rFonts w:ascii="宋体" w:hAnsi="宋体" w:hint="eastAsia"/>
          <w:sz w:val="24"/>
        </w:rPr>
        <w:t>《</w:t>
      </w:r>
      <w:r>
        <w:rPr>
          <w:rFonts w:ascii="宋体" w:hAnsi="宋体" w:hint="eastAsia"/>
          <w:sz w:val="24"/>
        </w:rPr>
        <w:t>保证合同</w:t>
      </w:r>
      <w:r w:rsidRPr="000F63E7">
        <w:rPr>
          <w:rFonts w:ascii="宋体" w:hAnsi="宋体" w:hint="eastAsia"/>
          <w:sz w:val="24"/>
        </w:rPr>
        <w:t>》，为</w:t>
      </w:r>
      <w:r>
        <w:rPr>
          <w:rFonts w:ascii="宋体" w:hAnsi="宋体" w:hint="eastAsia"/>
          <w:sz w:val="24"/>
        </w:rPr>
        <w:t>浙江交建</w:t>
      </w:r>
      <w:r w:rsidRPr="000F63E7">
        <w:rPr>
          <w:rFonts w:ascii="宋体" w:hAnsi="宋体" w:hint="eastAsia"/>
          <w:sz w:val="24"/>
        </w:rPr>
        <w:t>在</w:t>
      </w:r>
      <w:r w:rsidRPr="00B14FE6">
        <w:rPr>
          <w:rFonts w:ascii="宋体" w:hAnsi="宋体" w:hint="eastAsia"/>
          <w:sz w:val="24"/>
        </w:rPr>
        <w:t>杭州联合农村商业银行</w:t>
      </w:r>
      <w:r w:rsidRPr="000F63E7">
        <w:rPr>
          <w:rFonts w:ascii="宋体" w:hAnsi="宋体" w:hint="eastAsia"/>
          <w:sz w:val="24"/>
        </w:rPr>
        <w:t>发生的</w:t>
      </w:r>
      <w:r>
        <w:rPr>
          <w:rFonts w:ascii="宋体" w:hAnsi="宋体" w:hint="eastAsia"/>
          <w:sz w:val="24"/>
        </w:rPr>
        <w:t>借款、贸易融资、保函、资金业务</w:t>
      </w:r>
      <w:proofErr w:type="gramStart"/>
      <w:r>
        <w:rPr>
          <w:rFonts w:ascii="宋体" w:hAnsi="宋体" w:hint="eastAsia"/>
          <w:sz w:val="24"/>
        </w:rPr>
        <w:t>及其他授信</w:t>
      </w:r>
      <w:proofErr w:type="gramEnd"/>
      <w:r>
        <w:rPr>
          <w:rFonts w:ascii="宋体" w:hAnsi="宋体" w:hint="eastAsia"/>
          <w:sz w:val="24"/>
        </w:rPr>
        <w:t>业务</w:t>
      </w:r>
      <w:r w:rsidRPr="00FB7F9D">
        <w:rPr>
          <w:rFonts w:ascii="宋体" w:hAnsi="宋体" w:hint="eastAsia"/>
          <w:sz w:val="24"/>
        </w:rPr>
        <w:t>合同</w:t>
      </w:r>
      <w:r w:rsidRPr="000F63E7">
        <w:rPr>
          <w:rFonts w:ascii="宋体" w:hAnsi="宋体" w:hint="eastAsia"/>
          <w:sz w:val="24"/>
        </w:rPr>
        <w:t>提供</w:t>
      </w:r>
      <w:proofErr w:type="gramStart"/>
      <w:r w:rsidRPr="000F63E7">
        <w:rPr>
          <w:rFonts w:ascii="宋体" w:hAnsi="宋体" w:hint="eastAsia"/>
          <w:sz w:val="24"/>
        </w:rPr>
        <w:t>最</w:t>
      </w:r>
      <w:proofErr w:type="gramEnd"/>
      <w:r w:rsidRPr="000F63E7">
        <w:rPr>
          <w:rFonts w:ascii="宋体" w:hAnsi="宋体" w:hint="eastAsia"/>
          <w:sz w:val="24"/>
        </w:rPr>
        <w:t>高额</w:t>
      </w:r>
      <w:r>
        <w:rPr>
          <w:rFonts w:ascii="宋体" w:hAnsi="宋体" w:hint="eastAsia"/>
          <w:sz w:val="24"/>
        </w:rPr>
        <w:t>3</w:t>
      </w:r>
      <w:r w:rsidRPr="000F63E7">
        <w:rPr>
          <w:rFonts w:ascii="宋体" w:hAnsi="宋体" w:hint="eastAsia"/>
          <w:sz w:val="24"/>
        </w:rPr>
        <w:t>,000万元连带责任担保</w:t>
      </w:r>
      <w:r>
        <w:rPr>
          <w:rFonts w:ascii="宋体" w:hAnsi="宋体" w:hint="eastAsia"/>
          <w:sz w:val="24"/>
        </w:rPr>
        <w:t>。</w:t>
      </w:r>
    </w:p>
    <w:p w14:paraId="148647ED" w14:textId="30A35B95" w:rsidR="0060092A" w:rsidRPr="000F62BE" w:rsidRDefault="004C49C6" w:rsidP="000F62BE">
      <w:pPr>
        <w:widowControl/>
        <w:adjustRightInd w:val="0"/>
        <w:snapToGrid w:val="0"/>
        <w:spacing w:line="360" w:lineRule="auto"/>
        <w:ind w:firstLine="600"/>
        <w:rPr>
          <w:rFonts w:ascii="宋体" w:hAnsi="宋体"/>
          <w:sz w:val="24"/>
        </w:rPr>
      </w:pPr>
      <w:r>
        <w:rPr>
          <w:rFonts w:asciiTheme="minorEastAsia" w:hAnsiTheme="minorEastAsia" w:cstheme="minorEastAsia" w:hint="eastAsia"/>
          <w:sz w:val="24"/>
          <w:szCs w:val="24"/>
        </w:rPr>
        <w:t>2、</w:t>
      </w:r>
      <w:r>
        <w:rPr>
          <w:rFonts w:ascii="宋体" w:hAnsi="宋体" w:hint="eastAsia"/>
          <w:sz w:val="24"/>
        </w:rPr>
        <w:t>近日，公司向</w:t>
      </w:r>
      <w:r w:rsidRPr="007F0F26">
        <w:rPr>
          <w:rFonts w:ascii="宋体" w:hAnsi="宋体" w:hint="eastAsia"/>
          <w:sz w:val="24"/>
        </w:rPr>
        <w:t>招商银行股份有限公司合肥分行</w:t>
      </w:r>
      <w:r>
        <w:rPr>
          <w:rFonts w:ascii="宋体" w:hAnsi="宋体" w:hint="eastAsia"/>
          <w:sz w:val="24"/>
        </w:rPr>
        <w:t>（</w:t>
      </w:r>
      <w:r w:rsidRPr="00C47DA8">
        <w:rPr>
          <w:rFonts w:ascii="宋体" w:hAnsi="宋体" w:hint="eastAsia"/>
          <w:sz w:val="24"/>
        </w:rPr>
        <w:t>以下简称“</w:t>
      </w:r>
      <w:r w:rsidRPr="007F0F26">
        <w:rPr>
          <w:rFonts w:ascii="宋体" w:hAnsi="宋体" w:hint="eastAsia"/>
          <w:sz w:val="24"/>
        </w:rPr>
        <w:t>招商银行合肥分行</w:t>
      </w:r>
      <w:r w:rsidRPr="00C47DA8">
        <w:rPr>
          <w:rFonts w:ascii="宋体" w:hAnsi="宋体" w:hint="eastAsia"/>
          <w:sz w:val="24"/>
        </w:rPr>
        <w:t>”</w:t>
      </w:r>
      <w:r>
        <w:rPr>
          <w:rFonts w:ascii="宋体" w:hAnsi="宋体" w:hint="eastAsia"/>
          <w:sz w:val="24"/>
        </w:rPr>
        <w:t>）出具</w:t>
      </w:r>
      <w:r w:rsidRPr="000F63E7">
        <w:rPr>
          <w:rFonts w:ascii="宋体" w:hAnsi="宋体" w:hint="eastAsia"/>
          <w:sz w:val="24"/>
        </w:rPr>
        <w:t>《</w:t>
      </w:r>
      <w:r>
        <w:rPr>
          <w:rFonts w:ascii="宋体" w:hAnsi="宋体" w:hint="eastAsia"/>
          <w:sz w:val="24"/>
        </w:rPr>
        <w:t>保证合同</w:t>
      </w:r>
      <w:r w:rsidRPr="000F63E7">
        <w:rPr>
          <w:rFonts w:ascii="宋体" w:hAnsi="宋体" w:hint="eastAsia"/>
          <w:sz w:val="24"/>
        </w:rPr>
        <w:t>》，为</w:t>
      </w:r>
      <w:r w:rsidRPr="005E0F38">
        <w:rPr>
          <w:rFonts w:ascii="宋体" w:hAnsi="宋体" w:hint="eastAsia"/>
          <w:sz w:val="24"/>
        </w:rPr>
        <w:t>安徽通达盛</w:t>
      </w:r>
      <w:r w:rsidRPr="000F63E7">
        <w:rPr>
          <w:rFonts w:ascii="宋体" w:hAnsi="宋体" w:hint="eastAsia"/>
          <w:sz w:val="24"/>
        </w:rPr>
        <w:t>在</w:t>
      </w:r>
      <w:r w:rsidRPr="007F0F26">
        <w:rPr>
          <w:rFonts w:ascii="宋体" w:hAnsi="宋体" w:hint="eastAsia"/>
          <w:sz w:val="24"/>
        </w:rPr>
        <w:t>招商银行合肥分行</w:t>
      </w:r>
      <w:r w:rsidRPr="000F63E7">
        <w:rPr>
          <w:rFonts w:ascii="宋体" w:hAnsi="宋体" w:hint="eastAsia"/>
          <w:sz w:val="24"/>
        </w:rPr>
        <w:t>发生的</w:t>
      </w:r>
      <w:r>
        <w:rPr>
          <w:rFonts w:ascii="宋体" w:hAnsi="宋体" w:hint="eastAsia"/>
          <w:sz w:val="24"/>
        </w:rPr>
        <w:t>借款、贸易融资、保函、资金业务</w:t>
      </w:r>
      <w:proofErr w:type="gramStart"/>
      <w:r>
        <w:rPr>
          <w:rFonts w:ascii="宋体" w:hAnsi="宋体" w:hint="eastAsia"/>
          <w:sz w:val="24"/>
        </w:rPr>
        <w:t>及其他授信</w:t>
      </w:r>
      <w:proofErr w:type="gramEnd"/>
      <w:r>
        <w:rPr>
          <w:rFonts w:ascii="宋体" w:hAnsi="宋体" w:hint="eastAsia"/>
          <w:sz w:val="24"/>
        </w:rPr>
        <w:t>业务</w:t>
      </w:r>
      <w:r w:rsidRPr="00FB7F9D">
        <w:rPr>
          <w:rFonts w:ascii="宋体" w:hAnsi="宋体" w:hint="eastAsia"/>
          <w:sz w:val="24"/>
        </w:rPr>
        <w:t>合同</w:t>
      </w:r>
      <w:r w:rsidRPr="000F63E7">
        <w:rPr>
          <w:rFonts w:ascii="宋体" w:hAnsi="宋体" w:hint="eastAsia"/>
          <w:sz w:val="24"/>
        </w:rPr>
        <w:t>提供</w:t>
      </w:r>
      <w:proofErr w:type="gramStart"/>
      <w:r w:rsidRPr="000F63E7">
        <w:rPr>
          <w:rFonts w:ascii="宋体" w:hAnsi="宋体" w:hint="eastAsia"/>
          <w:sz w:val="24"/>
        </w:rPr>
        <w:t>最</w:t>
      </w:r>
      <w:proofErr w:type="gramEnd"/>
      <w:r w:rsidRPr="000F63E7">
        <w:rPr>
          <w:rFonts w:ascii="宋体" w:hAnsi="宋体" w:hint="eastAsia"/>
          <w:sz w:val="24"/>
        </w:rPr>
        <w:t>高额</w:t>
      </w:r>
      <w:r>
        <w:rPr>
          <w:rFonts w:ascii="宋体" w:hAnsi="宋体" w:hint="eastAsia"/>
          <w:sz w:val="24"/>
        </w:rPr>
        <w:t>3</w:t>
      </w:r>
      <w:r w:rsidRPr="000F63E7">
        <w:rPr>
          <w:rFonts w:ascii="宋体" w:hAnsi="宋体" w:hint="eastAsia"/>
          <w:sz w:val="24"/>
        </w:rPr>
        <w:t>,000万元连带责任担保</w:t>
      </w:r>
      <w:r>
        <w:rPr>
          <w:rFonts w:ascii="宋体" w:hAnsi="宋体" w:hint="eastAsia"/>
          <w:sz w:val="24"/>
        </w:rPr>
        <w:t>。</w:t>
      </w:r>
    </w:p>
    <w:p w14:paraId="7E81FD8D" w14:textId="77777777" w:rsidR="0060092A" w:rsidRDefault="00D76EF2">
      <w:pPr>
        <w:pStyle w:val="a4"/>
        <w:widowControl/>
        <w:numPr>
          <w:ilvl w:val="0"/>
          <w:numId w:val="10"/>
        </w:numPr>
        <w:adjustRightInd w:val="0"/>
        <w:snapToGrid w:val="0"/>
        <w:spacing w:line="560" w:lineRule="exact"/>
        <w:ind w:firstLineChars="0"/>
        <w:outlineLvl w:val="1"/>
        <w:rPr>
          <w:rFonts w:asciiTheme="minorEastAsia" w:hAnsiTheme="minorEastAsia" w:cstheme="minorEastAsia"/>
          <w:sz w:val="24"/>
          <w:szCs w:val="24"/>
        </w:rPr>
      </w:pPr>
      <w:r>
        <w:rPr>
          <w:rFonts w:asciiTheme="minorEastAsia" w:hAnsiTheme="minorEastAsia" w:cstheme="minorEastAsia" w:hint="eastAsia"/>
          <w:sz w:val="24"/>
          <w:szCs w:val="24"/>
        </w:rPr>
        <w:t>内部决策程序</w:t>
      </w:r>
    </w:p>
    <w:p w14:paraId="5BE8FBBD" w14:textId="3A4598B3" w:rsidR="0060092A" w:rsidRDefault="000F62BE">
      <w:pPr>
        <w:widowControl/>
        <w:adjustRightInd w:val="0"/>
        <w:snapToGrid w:val="0"/>
        <w:spacing w:line="560" w:lineRule="exact"/>
        <w:ind w:firstLineChars="200" w:firstLine="480"/>
        <w:rPr>
          <w:rFonts w:asciiTheme="minorEastAsia" w:hAnsiTheme="minorEastAsia" w:cstheme="minorEastAsia"/>
          <w:sz w:val="24"/>
          <w:szCs w:val="24"/>
        </w:rPr>
      </w:pPr>
      <w:r>
        <w:rPr>
          <w:rFonts w:ascii="宋体" w:hAnsi="宋体" w:hint="eastAsia"/>
          <w:sz w:val="24"/>
        </w:rPr>
        <w:t>公司第三届董事会第二十次会议和2</w:t>
      </w:r>
      <w:r>
        <w:rPr>
          <w:rFonts w:ascii="宋体" w:hAnsi="宋体"/>
          <w:sz w:val="24"/>
        </w:rPr>
        <w:t>02</w:t>
      </w:r>
      <w:r>
        <w:rPr>
          <w:rFonts w:ascii="宋体" w:hAnsi="宋体" w:hint="eastAsia"/>
          <w:sz w:val="24"/>
        </w:rPr>
        <w:t>4年年度股东大会，审议通过了《关于2</w:t>
      </w:r>
      <w:bookmarkStart w:id="1" w:name="OLE_LINK4"/>
      <w:r>
        <w:rPr>
          <w:rFonts w:ascii="宋体" w:hAnsi="宋体"/>
          <w:sz w:val="24"/>
        </w:rPr>
        <w:t>02</w:t>
      </w:r>
      <w:r>
        <w:rPr>
          <w:rFonts w:ascii="宋体" w:hAnsi="宋体" w:hint="eastAsia"/>
          <w:sz w:val="24"/>
        </w:rPr>
        <w:t>5年度为子公司提供担保预计的议案</w:t>
      </w:r>
      <w:bookmarkEnd w:id="1"/>
      <w:r>
        <w:rPr>
          <w:rFonts w:ascii="宋体" w:hAnsi="宋体" w:hint="eastAsia"/>
          <w:sz w:val="24"/>
        </w:rPr>
        <w:t>》，同意为全资子公司、控股子公司的银行贷款、保理、融资租赁及采购等债务提供总额不超过4.7亿元的连带责任担保：其中，为控股子公司浙江</w:t>
      </w:r>
      <w:proofErr w:type="gramStart"/>
      <w:r>
        <w:rPr>
          <w:rFonts w:ascii="宋体" w:hAnsi="宋体" w:hint="eastAsia"/>
          <w:sz w:val="24"/>
        </w:rPr>
        <w:t>交建提供</w:t>
      </w:r>
      <w:proofErr w:type="gramEnd"/>
      <w:r>
        <w:rPr>
          <w:rFonts w:ascii="宋体" w:hAnsi="宋体" w:hint="eastAsia"/>
          <w:sz w:val="24"/>
        </w:rPr>
        <w:t>新增贷款担保的额度不超过0.6亿元、为安徽</w:t>
      </w:r>
      <w:r w:rsidRPr="00712EFF">
        <w:rPr>
          <w:rFonts w:ascii="宋体" w:hAnsi="宋体" w:hint="eastAsia"/>
          <w:sz w:val="24"/>
        </w:rPr>
        <w:t>通达</w:t>
      </w:r>
      <w:proofErr w:type="gramStart"/>
      <w:r w:rsidRPr="00712EFF">
        <w:rPr>
          <w:rFonts w:ascii="宋体" w:hAnsi="宋体" w:hint="eastAsia"/>
          <w:sz w:val="24"/>
        </w:rPr>
        <w:t>盛</w:t>
      </w:r>
      <w:r>
        <w:rPr>
          <w:rFonts w:ascii="宋体" w:hAnsi="宋体" w:hint="eastAsia"/>
          <w:sz w:val="24"/>
        </w:rPr>
        <w:t>提供</w:t>
      </w:r>
      <w:proofErr w:type="gramEnd"/>
      <w:r>
        <w:rPr>
          <w:rFonts w:ascii="宋体" w:hAnsi="宋体" w:hint="eastAsia"/>
          <w:sz w:val="24"/>
        </w:rPr>
        <w:t>上述</w:t>
      </w:r>
      <w:r w:rsidRPr="002E7E45">
        <w:rPr>
          <w:rFonts w:ascii="宋体" w:hAnsi="宋体" w:hint="eastAsia"/>
          <w:sz w:val="24"/>
        </w:rPr>
        <w:t>债务担保的额度不超过1.4亿元</w:t>
      </w:r>
      <w:r>
        <w:rPr>
          <w:rFonts w:ascii="宋体" w:hAnsi="宋体" w:hint="eastAsia"/>
          <w:sz w:val="24"/>
        </w:rPr>
        <w:t>。具体内容请分别参阅</w:t>
      </w:r>
      <w:r>
        <w:rPr>
          <w:rFonts w:ascii="宋体" w:hAnsi="宋体"/>
          <w:sz w:val="24"/>
        </w:rPr>
        <w:t>202</w:t>
      </w:r>
      <w:r>
        <w:rPr>
          <w:rFonts w:ascii="宋体" w:hAnsi="宋体" w:hint="eastAsia"/>
          <w:sz w:val="24"/>
        </w:rPr>
        <w:t>5年</w:t>
      </w:r>
      <w:r>
        <w:rPr>
          <w:rFonts w:ascii="宋体" w:hAnsi="宋体"/>
          <w:sz w:val="24"/>
        </w:rPr>
        <w:t>4</w:t>
      </w:r>
      <w:r>
        <w:rPr>
          <w:rFonts w:ascii="宋体" w:hAnsi="宋体" w:hint="eastAsia"/>
          <w:sz w:val="24"/>
        </w:rPr>
        <w:t>月</w:t>
      </w:r>
      <w:r>
        <w:rPr>
          <w:rFonts w:ascii="宋体" w:hAnsi="宋体"/>
          <w:sz w:val="24"/>
        </w:rPr>
        <w:t>2</w:t>
      </w:r>
      <w:r>
        <w:rPr>
          <w:rFonts w:ascii="宋体" w:hAnsi="宋体" w:hint="eastAsia"/>
          <w:sz w:val="24"/>
        </w:rPr>
        <w:t>9日和2</w:t>
      </w:r>
      <w:r>
        <w:rPr>
          <w:rFonts w:ascii="宋体" w:hAnsi="宋体"/>
          <w:sz w:val="24"/>
        </w:rPr>
        <w:t>02</w:t>
      </w:r>
      <w:r>
        <w:rPr>
          <w:rFonts w:ascii="宋体" w:hAnsi="宋体" w:hint="eastAsia"/>
          <w:sz w:val="24"/>
        </w:rPr>
        <w:t>5</w:t>
      </w:r>
      <w:r>
        <w:rPr>
          <w:rFonts w:ascii="宋体" w:hAnsi="宋体"/>
          <w:sz w:val="24"/>
        </w:rPr>
        <w:t>年5月</w:t>
      </w:r>
      <w:r>
        <w:rPr>
          <w:rFonts w:ascii="宋体" w:hAnsi="宋体" w:hint="eastAsia"/>
          <w:sz w:val="24"/>
        </w:rPr>
        <w:t>20</w:t>
      </w:r>
      <w:r>
        <w:rPr>
          <w:rFonts w:ascii="宋体" w:hAnsi="宋体"/>
          <w:sz w:val="24"/>
        </w:rPr>
        <w:t>日</w:t>
      </w:r>
      <w:r>
        <w:rPr>
          <w:rFonts w:ascii="宋体" w:hAnsi="宋体" w:hint="eastAsia"/>
          <w:sz w:val="24"/>
        </w:rPr>
        <w:t>刊登在上海证券交易所网站（www.sse.com.cn）的《安徽省交通建设股份有限公司关于</w:t>
      </w:r>
      <w:r>
        <w:rPr>
          <w:rFonts w:ascii="宋体" w:hAnsi="宋体"/>
          <w:sz w:val="24"/>
        </w:rPr>
        <w:t>202</w:t>
      </w:r>
      <w:r>
        <w:rPr>
          <w:rFonts w:ascii="宋体" w:hAnsi="宋体" w:hint="eastAsia"/>
          <w:sz w:val="24"/>
        </w:rPr>
        <w:t>5年度为子公司提供担保预计的公告》（公告编号：2025-025）和《安徽省交通建设股份有限公司2</w:t>
      </w:r>
      <w:r>
        <w:rPr>
          <w:rFonts w:ascii="宋体" w:hAnsi="宋体"/>
          <w:sz w:val="24"/>
        </w:rPr>
        <w:t>02</w:t>
      </w:r>
      <w:r>
        <w:rPr>
          <w:rFonts w:ascii="宋体" w:hAnsi="宋体" w:hint="eastAsia"/>
          <w:sz w:val="24"/>
        </w:rPr>
        <w:t>4年年度股东大会决议公告》（公告编号：2025-033）。</w:t>
      </w:r>
    </w:p>
    <w:p w14:paraId="3AC1D2D0" w14:textId="77777777" w:rsidR="0060092A" w:rsidRPr="00C06592" w:rsidRDefault="00D76EF2" w:rsidP="00C06592">
      <w:pPr>
        <w:widowControl/>
        <w:numPr>
          <w:ilvl w:val="0"/>
          <w:numId w:val="7"/>
        </w:numPr>
        <w:adjustRightInd w:val="0"/>
        <w:snapToGrid w:val="0"/>
        <w:spacing w:line="560" w:lineRule="exact"/>
        <w:ind w:firstLineChars="200" w:firstLine="482"/>
        <w:outlineLvl w:val="0"/>
        <w:rPr>
          <w:rFonts w:asciiTheme="minorEastAsia" w:hAnsiTheme="minorEastAsia" w:cstheme="minorEastAsia"/>
          <w:b/>
          <w:bCs/>
          <w:sz w:val="24"/>
          <w:szCs w:val="24"/>
        </w:rPr>
      </w:pPr>
      <w:r w:rsidRPr="00C06592">
        <w:rPr>
          <w:rFonts w:asciiTheme="minorEastAsia" w:hAnsiTheme="minorEastAsia" w:cstheme="minorEastAsia" w:hint="eastAsia"/>
          <w:b/>
          <w:bCs/>
          <w:sz w:val="24"/>
          <w:szCs w:val="24"/>
        </w:rPr>
        <w:t>被担保人基本情况</w:t>
      </w:r>
    </w:p>
    <w:p w14:paraId="38C15805" w14:textId="72F2C6CA" w:rsidR="0060092A" w:rsidRDefault="00E1666C">
      <w:pPr>
        <w:pStyle w:val="a4"/>
        <w:widowControl/>
        <w:numPr>
          <w:ilvl w:val="0"/>
          <w:numId w:val="12"/>
        </w:numPr>
        <w:adjustRightInd w:val="0"/>
        <w:snapToGrid w:val="0"/>
        <w:spacing w:line="560" w:lineRule="exact"/>
        <w:ind w:firstLineChars="0"/>
        <w:outlineLvl w:val="1"/>
        <w:rPr>
          <w:rFonts w:asciiTheme="minorEastAsia" w:hAnsiTheme="minorEastAsia" w:cstheme="minorEastAsia"/>
          <w:sz w:val="24"/>
          <w:szCs w:val="24"/>
        </w:rPr>
      </w:pPr>
      <w:r w:rsidRPr="00E1666C">
        <w:rPr>
          <w:rFonts w:asciiTheme="minorEastAsia" w:hAnsiTheme="minorEastAsia" w:cstheme="minorEastAsia" w:hint="eastAsia"/>
          <w:color w:val="000000"/>
          <w:kern w:val="0"/>
          <w:sz w:val="24"/>
          <w:szCs w:val="24"/>
        </w:rPr>
        <w:t>浙江</w:t>
      </w:r>
      <w:proofErr w:type="gramStart"/>
      <w:r w:rsidRPr="00E1666C">
        <w:rPr>
          <w:rFonts w:asciiTheme="minorEastAsia" w:hAnsiTheme="minorEastAsia" w:cstheme="minorEastAsia" w:hint="eastAsia"/>
          <w:color w:val="000000"/>
          <w:kern w:val="0"/>
          <w:sz w:val="24"/>
          <w:szCs w:val="24"/>
        </w:rPr>
        <w:t>交建</w:t>
      </w:r>
      <w:r w:rsidR="00D76EF2">
        <w:rPr>
          <w:rFonts w:asciiTheme="minorEastAsia" w:hAnsiTheme="minorEastAsia" w:cstheme="minorEastAsia" w:hint="eastAsia"/>
          <w:sz w:val="24"/>
          <w:szCs w:val="24"/>
        </w:rPr>
        <w:t>基本</w:t>
      </w:r>
      <w:proofErr w:type="gramEnd"/>
      <w:r w:rsidR="00D76EF2">
        <w:rPr>
          <w:rFonts w:asciiTheme="minorEastAsia" w:hAnsiTheme="minorEastAsia" w:cstheme="minorEastAsia" w:hint="eastAsia"/>
          <w:sz w:val="24"/>
          <w:szCs w:val="24"/>
        </w:rPr>
        <w:t>情况</w:t>
      </w:r>
    </w:p>
    <w:tbl>
      <w:tblPr>
        <w:tblW w:w="5000" w:type="pct"/>
        <w:tblCellMar>
          <w:left w:w="0" w:type="dxa"/>
          <w:right w:w="0" w:type="dxa"/>
        </w:tblCellMar>
        <w:tblLook w:val="04A0" w:firstRow="1" w:lastRow="0" w:firstColumn="1" w:lastColumn="0" w:noHBand="0" w:noVBand="1"/>
      </w:tblPr>
      <w:tblGrid>
        <w:gridCol w:w="2324"/>
        <w:gridCol w:w="1276"/>
        <w:gridCol w:w="2552"/>
        <w:gridCol w:w="2266"/>
      </w:tblGrid>
      <w:tr w:rsidR="008666CE" w14:paraId="20187523"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5F6F337"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被担保人类型</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DDD5BD3" w14:textId="77777777" w:rsidR="008666CE" w:rsidRPr="000C4454" w:rsidRDefault="008666CE" w:rsidP="00130C25">
            <w:pPr>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sym w:font="Wingdings 2" w:char="F052"/>
            </w:r>
            <w:r>
              <w:rPr>
                <w:rFonts w:asciiTheme="minorEastAsia" w:hAnsiTheme="minorEastAsia" w:cstheme="minorEastAsia" w:hint="eastAsia"/>
                <w:color w:val="000000"/>
                <w:sz w:val="24"/>
                <w:szCs w:val="24"/>
              </w:rPr>
              <w:t>法人</w:t>
            </w:r>
          </w:p>
        </w:tc>
      </w:tr>
      <w:tr w:rsidR="008666CE" w14:paraId="0D538F63"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5527E21"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被担保人名称</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8BD9D98" w14:textId="77777777" w:rsidR="008666CE" w:rsidRPr="00E1666C" w:rsidRDefault="008666CE" w:rsidP="00130C25">
            <w:pPr>
              <w:widowControl/>
              <w:adjustRightInd w:val="0"/>
              <w:snapToGrid w:val="0"/>
              <w:rPr>
                <w:rFonts w:asciiTheme="minorEastAsia" w:hAnsiTheme="minorEastAsia" w:cstheme="minorEastAsia"/>
                <w:color w:val="000000"/>
                <w:kern w:val="0"/>
                <w:sz w:val="24"/>
                <w:szCs w:val="24"/>
              </w:rPr>
            </w:pPr>
            <w:proofErr w:type="gramStart"/>
            <w:r w:rsidRPr="00E1666C">
              <w:rPr>
                <w:rFonts w:asciiTheme="minorEastAsia" w:hAnsiTheme="minorEastAsia" w:cstheme="minorEastAsia" w:hint="eastAsia"/>
                <w:color w:val="000000"/>
                <w:kern w:val="0"/>
                <w:sz w:val="24"/>
                <w:szCs w:val="24"/>
              </w:rPr>
              <w:t>浙江交建城市</w:t>
            </w:r>
            <w:proofErr w:type="gramEnd"/>
            <w:r w:rsidRPr="00E1666C">
              <w:rPr>
                <w:rFonts w:asciiTheme="minorEastAsia" w:hAnsiTheme="minorEastAsia" w:cstheme="minorEastAsia" w:hint="eastAsia"/>
                <w:color w:val="000000"/>
                <w:kern w:val="0"/>
                <w:sz w:val="24"/>
                <w:szCs w:val="24"/>
              </w:rPr>
              <w:t>服务科技集团有限公司</w:t>
            </w:r>
          </w:p>
        </w:tc>
      </w:tr>
      <w:tr w:rsidR="008666CE" w14:paraId="181A9CBA"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9B08129" w14:textId="77777777" w:rsidR="008666CE" w:rsidRDefault="008666CE" w:rsidP="00130C25">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被担保人类型及上市公司持股情况</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357E493" w14:textId="77777777" w:rsidR="008666CE" w:rsidRDefault="008666CE" w:rsidP="00130C25">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 xml:space="preserve">□全资子公司  </w:t>
            </w:r>
          </w:p>
          <w:p w14:paraId="3DE8BDB5" w14:textId="77777777" w:rsidR="008666CE" w:rsidRDefault="008666CE" w:rsidP="00130C25">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sym w:font="Wingdings 2" w:char="F052"/>
            </w:r>
            <w:r>
              <w:rPr>
                <w:rFonts w:asciiTheme="minorEastAsia" w:hAnsiTheme="minorEastAsia" w:cstheme="minorEastAsia" w:hint="eastAsia"/>
                <w:color w:val="000000"/>
                <w:sz w:val="24"/>
                <w:szCs w:val="24"/>
              </w:rPr>
              <w:t>控股子公司</w:t>
            </w:r>
          </w:p>
          <w:p w14:paraId="24C2AE95" w14:textId="77777777" w:rsidR="008666CE" w:rsidRDefault="008666CE" w:rsidP="00130C25">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□参股公司</w:t>
            </w:r>
          </w:p>
          <w:p w14:paraId="5BB05E32" w14:textId="77777777" w:rsidR="008666CE" w:rsidRDefault="008666CE" w:rsidP="00130C25">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□其他</w:t>
            </w:r>
            <w:r>
              <w:rPr>
                <w:rFonts w:asciiTheme="minorEastAsia" w:hAnsiTheme="minorEastAsia" w:cstheme="minorEastAsia" w:hint="eastAsia"/>
                <w:sz w:val="24"/>
                <w:szCs w:val="24"/>
              </w:rPr>
              <w:t>_______</w:t>
            </w:r>
            <w:r>
              <w:rPr>
                <w:rFonts w:asciiTheme="minorEastAsia" w:hAnsiTheme="minorEastAsia" w:cstheme="minorEastAsia"/>
                <w:sz w:val="24"/>
                <w:szCs w:val="24"/>
              </w:rPr>
              <w:t>_</w:t>
            </w:r>
            <w:r>
              <w:rPr>
                <w:rFonts w:asciiTheme="minorEastAsia" w:hAnsiTheme="minorEastAsia" w:cstheme="minorEastAsia" w:hint="eastAsia"/>
                <w:sz w:val="24"/>
                <w:szCs w:val="24"/>
              </w:rPr>
              <w:t>______</w:t>
            </w:r>
            <w:r>
              <w:rPr>
                <w:rFonts w:asciiTheme="minorEastAsia" w:hAnsiTheme="minorEastAsia" w:cstheme="minorEastAsia" w:hint="eastAsia"/>
                <w:color w:val="000000"/>
                <w:sz w:val="24"/>
                <w:szCs w:val="24"/>
              </w:rPr>
              <w:t>（请注明）</w:t>
            </w:r>
          </w:p>
        </w:tc>
      </w:tr>
      <w:tr w:rsidR="008666CE" w14:paraId="302DECC1"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FFB4903" w14:textId="77777777" w:rsidR="008666CE" w:rsidRDefault="008666CE" w:rsidP="00130C25">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lastRenderedPageBreak/>
              <w:t>主要股东及持股比例</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62CCFD4" w14:textId="77777777" w:rsidR="008666CE" w:rsidRPr="009B6E76" w:rsidRDefault="008666CE" w:rsidP="00130C25">
            <w:pPr>
              <w:widowControl/>
              <w:adjustRightInd w:val="0"/>
              <w:snapToGrid w:val="0"/>
              <w:rPr>
                <w:rFonts w:asciiTheme="minorEastAsia" w:hAnsiTheme="minorEastAsia" w:cstheme="minorEastAsia"/>
                <w:color w:val="000000"/>
                <w:kern w:val="0"/>
                <w:sz w:val="24"/>
                <w:szCs w:val="24"/>
              </w:rPr>
            </w:pPr>
            <w:r w:rsidRPr="009B6E76">
              <w:rPr>
                <w:rFonts w:asciiTheme="minorEastAsia" w:hAnsiTheme="minorEastAsia" w:cstheme="minorEastAsia" w:hint="eastAsia"/>
                <w:color w:val="000000"/>
                <w:kern w:val="0"/>
                <w:sz w:val="24"/>
                <w:szCs w:val="24"/>
              </w:rPr>
              <w:t>公司直接持有</w:t>
            </w:r>
            <w:proofErr w:type="gramStart"/>
            <w:r w:rsidRPr="009B6E76">
              <w:rPr>
                <w:rFonts w:asciiTheme="minorEastAsia" w:hAnsiTheme="minorEastAsia" w:cstheme="minorEastAsia" w:hint="eastAsia"/>
                <w:color w:val="000000"/>
                <w:kern w:val="0"/>
                <w:sz w:val="24"/>
                <w:szCs w:val="24"/>
              </w:rPr>
              <w:t>浙江交建</w:t>
            </w:r>
            <w:proofErr w:type="gramEnd"/>
            <w:r w:rsidRPr="009B6E76">
              <w:rPr>
                <w:rFonts w:asciiTheme="minorEastAsia" w:hAnsiTheme="minorEastAsia" w:cstheme="minorEastAsia" w:hint="eastAsia"/>
                <w:color w:val="000000"/>
                <w:kern w:val="0"/>
                <w:sz w:val="24"/>
                <w:szCs w:val="24"/>
              </w:rPr>
              <w:t>55%股权</w:t>
            </w:r>
          </w:p>
        </w:tc>
      </w:tr>
      <w:tr w:rsidR="008666CE" w14:paraId="6E8AE5AB"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CE081CD"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法定代表人</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BE07F91"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sidRPr="009B6E76">
              <w:rPr>
                <w:rFonts w:asciiTheme="minorEastAsia" w:hAnsiTheme="minorEastAsia" w:cstheme="minorEastAsia" w:hint="eastAsia"/>
                <w:color w:val="000000"/>
                <w:kern w:val="0"/>
                <w:sz w:val="24"/>
                <w:szCs w:val="24"/>
              </w:rPr>
              <w:t>冯康言</w:t>
            </w:r>
          </w:p>
        </w:tc>
      </w:tr>
      <w:tr w:rsidR="008666CE" w14:paraId="2DF837D8"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199C509"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统一社会信用代码</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328C41B"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sidRPr="009B6E76">
              <w:rPr>
                <w:rFonts w:asciiTheme="minorEastAsia" w:hAnsiTheme="minorEastAsia" w:cstheme="minorEastAsia"/>
                <w:color w:val="000000"/>
                <w:kern w:val="0"/>
                <w:sz w:val="24"/>
                <w:szCs w:val="24"/>
              </w:rPr>
              <w:t>91330102MACEWGYX6Y</w:t>
            </w:r>
          </w:p>
        </w:tc>
      </w:tr>
      <w:tr w:rsidR="008666CE" w14:paraId="2D03AD8F"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68332DC"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成立时间</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242F026"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sidRPr="009B6E76">
              <w:rPr>
                <w:rFonts w:asciiTheme="minorEastAsia" w:hAnsiTheme="minorEastAsia" w:cstheme="minorEastAsia"/>
                <w:color w:val="000000"/>
                <w:kern w:val="0"/>
                <w:sz w:val="24"/>
                <w:szCs w:val="24"/>
              </w:rPr>
              <w:t>2023-4-11</w:t>
            </w:r>
          </w:p>
        </w:tc>
      </w:tr>
      <w:tr w:rsidR="008666CE" w14:paraId="1ACCE7B5"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12612EE"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注册地</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CB0EEFB" w14:textId="77777777" w:rsidR="008666CE" w:rsidRPr="009B6E76" w:rsidRDefault="008666CE" w:rsidP="00130C25">
            <w:pPr>
              <w:widowControl/>
              <w:adjustRightInd w:val="0"/>
              <w:snapToGrid w:val="0"/>
              <w:rPr>
                <w:rFonts w:asciiTheme="minorEastAsia" w:hAnsiTheme="minorEastAsia" w:cstheme="minorEastAsia"/>
                <w:color w:val="000000"/>
                <w:kern w:val="0"/>
                <w:sz w:val="24"/>
                <w:szCs w:val="24"/>
              </w:rPr>
            </w:pPr>
            <w:r w:rsidRPr="009B6E76">
              <w:rPr>
                <w:rFonts w:asciiTheme="minorEastAsia" w:hAnsiTheme="minorEastAsia" w:cstheme="minorEastAsia" w:hint="eastAsia"/>
                <w:color w:val="000000"/>
                <w:kern w:val="0"/>
                <w:sz w:val="24"/>
                <w:szCs w:val="24"/>
              </w:rPr>
              <w:t>浙江省杭州市上城区</w:t>
            </w:r>
            <w:proofErr w:type="gramStart"/>
            <w:r w:rsidRPr="009B6E76">
              <w:rPr>
                <w:rFonts w:asciiTheme="minorEastAsia" w:hAnsiTheme="minorEastAsia" w:cstheme="minorEastAsia" w:hint="eastAsia"/>
                <w:color w:val="000000"/>
                <w:kern w:val="0"/>
                <w:sz w:val="24"/>
                <w:szCs w:val="24"/>
              </w:rPr>
              <w:t>清吟街108号</w:t>
            </w:r>
            <w:proofErr w:type="gramEnd"/>
            <w:r w:rsidRPr="009B6E76">
              <w:rPr>
                <w:rFonts w:asciiTheme="minorEastAsia" w:hAnsiTheme="minorEastAsia" w:cstheme="minorEastAsia" w:hint="eastAsia"/>
                <w:color w:val="000000"/>
                <w:kern w:val="0"/>
                <w:sz w:val="24"/>
                <w:szCs w:val="24"/>
              </w:rPr>
              <w:t>1128室</w:t>
            </w:r>
          </w:p>
        </w:tc>
      </w:tr>
      <w:tr w:rsidR="008666CE" w14:paraId="4E5ACC93"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1E1C589"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注册资本</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D63F280"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sidRPr="009B6E76">
              <w:rPr>
                <w:rFonts w:asciiTheme="minorEastAsia" w:hAnsiTheme="minorEastAsia" w:cstheme="minorEastAsia" w:hint="eastAsia"/>
                <w:color w:val="000000"/>
                <w:kern w:val="0"/>
                <w:sz w:val="24"/>
                <w:szCs w:val="24"/>
              </w:rPr>
              <w:t>20,100万元</w:t>
            </w:r>
          </w:p>
        </w:tc>
      </w:tr>
      <w:tr w:rsidR="008666CE" w14:paraId="3EBF091B"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C670676"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公司类型</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76F9549"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sidRPr="009B6E76">
              <w:rPr>
                <w:rFonts w:asciiTheme="minorEastAsia" w:hAnsiTheme="minorEastAsia" w:cstheme="minorEastAsia" w:hint="eastAsia"/>
                <w:color w:val="000000"/>
                <w:kern w:val="0"/>
                <w:sz w:val="24"/>
                <w:szCs w:val="24"/>
              </w:rPr>
              <w:t>其他有限责任公司</w:t>
            </w:r>
          </w:p>
        </w:tc>
      </w:tr>
      <w:tr w:rsidR="008666CE" w14:paraId="21F414E6" w14:textId="77777777" w:rsidTr="00953FBE">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1CD26C0"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经营范围</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6547AB3"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sidRPr="009B6E76">
              <w:rPr>
                <w:rFonts w:asciiTheme="minorEastAsia" w:hAnsiTheme="minorEastAsia" w:cstheme="minorEastAsia" w:hint="eastAsia"/>
                <w:color w:val="000000"/>
                <w:kern w:val="0"/>
                <w:sz w:val="24"/>
                <w:szCs w:val="24"/>
              </w:rPr>
              <w:t>一般项目：技术服务、技术开发、技术咨询、技术交流、技术转让、技术推广；物业管理；水泥制品制造；水泥制品销售；</w:t>
            </w:r>
            <w:proofErr w:type="gramStart"/>
            <w:r w:rsidRPr="009B6E76">
              <w:rPr>
                <w:rFonts w:asciiTheme="minorEastAsia" w:hAnsiTheme="minorEastAsia" w:cstheme="minorEastAsia" w:hint="eastAsia"/>
                <w:color w:val="000000"/>
                <w:kern w:val="0"/>
                <w:sz w:val="24"/>
                <w:szCs w:val="24"/>
              </w:rPr>
              <w:t>砼</w:t>
            </w:r>
            <w:proofErr w:type="gramEnd"/>
            <w:r w:rsidRPr="009B6E76">
              <w:rPr>
                <w:rFonts w:asciiTheme="minorEastAsia" w:hAnsiTheme="minorEastAsia" w:cstheme="minorEastAsia" w:hint="eastAsia"/>
                <w:color w:val="000000"/>
                <w:kern w:val="0"/>
                <w:sz w:val="24"/>
                <w:szCs w:val="24"/>
              </w:rPr>
              <w:t>结构构件制造；非金属矿物制品制造；企业管理咨询；建筑材料销售（除依法须经批准的项目外，凭营业执照依法自主开展经营活动）。许可项目：施工专业作业（依法须经批准的项目，经相关部门批准后方可开展经营活动，具体经营项目以审批结果为准）。</w:t>
            </w:r>
          </w:p>
        </w:tc>
      </w:tr>
      <w:tr w:rsidR="008666CE" w14:paraId="405F9E64" w14:textId="77777777" w:rsidTr="00953FBE">
        <w:tc>
          <w:tcPr>
            <w:tcW w:w="2324" w:type="dxa"/>
            <w:vMerge w:val="restart"/>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BD27660"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主要财务指标（万元）</w:t>
            </w: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4140AE7"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项目</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FF32B70" w14:textId="77777777" w:rsidR="008666CE" w:rsidRPr="009B6E76" w:rsidRDefault="008666CE" w:rsidP="00130C25">
            <w:pPr>
              <w:widowControl/>
              <w:adjustRightInd w:val="0"/>
              <w:snapToGrid w:val="0"/>
              <w:rPr>
                <w:rFonts w:asciiTheme="minorEastAsia" w:hAnsiTheme="minorEastAsia" w:cstheme="minorEastAsia"/>
                <w:color w:val="000000" w:themeColor="text1"/>
                <w:kern w:val="0"/>
                <w:sz w:val="24"/>
                <w:szCs w:val="24"/>
              </w:rPr>
            </w:pPr>
            <w:r w:rsidRPr="009B6E76">
              <w:rPr>
                <w:rFonts w:asciiTheme="minorEastAsia" w:hAnsiTheme="minorEastAsia" w:cstheme="minorEastAsia" w:hint="eastAsia"/>
                <w:color w:val="000000" w:themeColor="text1"/>
                <w:kern w:val="0"/>
                <w:sz w:val="24"/>
                <w:szCs w:val="24"/>
              </w:rPr>
              <w:t>2025年6月30日/2025年1-6月（未经审计）</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ED65AA1" w14:textId="77777777" w:rsidR="008666CE" w:rsidRPr="009B6E76" w:rsidRDefault="008666CE" w:rsidP="00130C25">
            <w:pPr>
              <w:widowControl/>
              <w:adjustRightInd w:val="0"/>
              <w:snapToGrid w:val="0"/>
              <w:rPr>
                <w:rFonts w:asciiTheme="minorEastAsia" w:hAnsiTheme="minorEastAsia" w:cstheme="minorEastAsia"/>
                <w:color w:val="000000" w:themeColor="text1"/>
                <w:kern w:val="0"/>
                <w:sz w:val="24"/>
                <w:szCs w:val="24"/>
              </w:rPr>
            </w:pPr>
            <w:r w:rsidRPr="009B6E76">
              <w:rPr>
                <w:rFonts w:asciiTheme="minorEastAsia" w:hAnsiTheme="minorEastAsia" w:cstheme="minorEastAsia" w:hint="eastAsia"/>
                <w:color w:val="000000" w:themeColor="text1"/>
                <w:kern w:val="0"/>
                <w:sz w:val="24"/>
                <w:szCs w:val="24"/>
              </w:rPr>
              <w:t>2024年12月31日/2024年度（经审计）</w:t>
            </w:r>
          </w:p>
        </w:tc>
      </w:tr>
      <w:tr w:rsidR="008666CE" w14:paraId="1347922D" w14:textId="77777777" w:rsidTr="00953FBE">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F4C3C3E"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AAFEF2B"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资产总额</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A76F386"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37,626.19</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06950A4"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35,088.20</w:t>
            </w:r>
          </w:p>
        </w:tc>
      </w:tr>
      <w:tr w:rsidR="008666CE" w14:paraId="77060A25" w14:textId="77777777" w:rsidTr="00953FBE">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BBF7FB8"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C93989A"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负债总额</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520EDC"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30,851.06</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810C944"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29,197.84</w:t>
            </w:r>
          </w:p>
        </w:tc>
      </w:tr>
      <w:tr w:rsidR="008666CE" w14:paraId="00199B6E" w14:textId="77777777" w:rsidTr="00953FBE">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DC0227B"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EF797E3"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资产净额</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B8A92B7"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6,775.13</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E2B599D"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5,890.36</w:t>
            </w:r>
          </w:p>
        </w:tc>
      </w:tr>
      <w:tr w:rsidR="008666CE" w14:paraId="6606DB81" w14:textId="77777777" w:rsidTr="00953FBE">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16C71B2"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852B658"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营业收入</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82A3F09"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15,227.18</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7C119C8"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19,864.85</w:t>
            </w:r>
          </w:p>
        </w:tc>
      </w:tr>
      <w:tr w:rsidR="008666CE" w14:paraId="3B29B8A0" w14:textId="77777777" w:rsidTr="00953FBE">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01FD981"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0E7E415" w14:textId="77777777" w:rsidR="008666CE" w:rsidRDefault="008666CE" w:rsidP="00130C25">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净利润</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B25D8A3"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884.77</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5F4CB58" w14:textId="77777777" w:rsidR="008666CE" w:rsidRPr="008666CE" w:rsidRDefault="008666CE" w:rsidP="008666CE">
            <w:pPr>
              <w:widowControl/>
              <w:adjustRightInd w:val="0"/>
              <w:snapToGrid w:val="0"/>
              <w:jc w:val="right"/>
              <w:rPr>
                <w:rFonts w:ascii="宋体" w:eastAsia="宋体" w:hAnsi="宋体" w:cstheme="minorEastAsia"/>
                <w:kern w:val="0"/>
                <w:sz w:val="24"/>
                <w:szCs w:val="24"/>
              </w:rPr>
            </w:pPr>
            <w:r w:rsidRPr="008666CE">
              <w:rPr>
                <w:rFonts w:ascii="宋体" w:eastAsia="宋体" w:hAnsi="宋体"/>
                <w:sz w:val="24"/>
                <w:szCs w:val="24"/>
              </w:rPr>
              <w:t>211.23</w:t>
            </w:r>
          </w:p>
        </w:tc>
      </w:tr>
    </w:tbl>
    <w:p w14:paraId="4A9C9ACE" w14:textId="77777777" w:rsidR="008666CE" w:rsidRDefault="008666CE"/>
    <w:p w14:paraId="0F6CC4A0" w14:textId="5D7E7A91" w:rsidR="0060092A" w:rsidRDefault="00E1666C" w:rsidP="00932D8A">
      <w:pPr>
        <w:widowControl/>
        <w:adjustRightInd w:val="0"/>
        <w:snapToGrid w:val="0"/>
        <w:spacing w:line="560" w:lineRule="exact"/>
        <w:ind w:firstLineChars="200" w:firstLine="480"/>
        <w:rPr>
          <w:rFonts w:asciiTheme="minorEastAsia" w:hAnsiTheme="minorEastAsia"/>
          <w:color w:val="000000"/>
          <w:kern w:val="0"/>
          <w:sz w:val="24"/>
          <w:szCs w:val="24"/>
        </w:rPr>
      </w:pPr>
      <w:r>
        <w:rPr>
          <w:rFonts w:asciiTheme="minorEastAsia" w:hAnsiTheme="minorEastAsia"/>
          <w:color w:val="000000"/>
          <w:kern w:val="0"/>
          <w:sz w:val="24"/>
          <w:szCs w:val="24"/>
        </w:rPr>
        <w:t>（二）</w:t>
      </w:r>
      <w:r w:rsidRPr="005E0F38">
        <w:rPr>
          <w:rFonts w:ascii="宋体" w:hAnsi="宋体" w:hint="eastAsia"/>
          <w:sz w:val="24"/>
        </w:rPr>
        <w:t>安徽通达</w:t>
      </w:r>
      <w:proofErr w:type="gramStart"/>
      <w:r w:rsidRPr="005E0F38">
        <w:rPr>
          <w:rFonts w:ascii="宋体" w:hAnsi="宋体" w:hint="eastAsia"/>
          <w:sz w:val="24"/>
        </w:rPr>
        <w:t>盛</w:t>
      </w:r>
      <w:r>
        <w:rPr>
          <w:rFonts w:ascii="宋体" w:hAnsi="宋体" w:hint="eastAsia"/>
          <w:sz w:val="24"/>
        </w:rPr>
        <w:t>基本</w:t>
      </w:r>
      <w:proofErr w:type="gramEnd"/>
      <w:r>
        <w:rPr>
          <w:rFonts w:ascii="宋体" w:hAnsi="宋体" w:hint="eastAsia"/>
          <w:sz w:val="24"/>
        </w:rPr>
        <w:t>情况</w:t>
      </w:r>
    </w:p>
    <w:tbl>
      <w:tblPr>
        <w:tblW w:w="5000" w:type="pct"/>
        <w:tblCellMar>
          <w:left w:w="0" w:type="dxa"/>
          <w:right w:w="0" w:type="dxa"/>
        </w:tblCellMar>
        <w:tblLook w:val="04A0" w:firstRow="1" w:lastRow="0" w:firstColumn="1" w:lastColumn="0" w:noHBand="0" w:noVBand="1"/>
      </w:tblPr>
      <w:tblGrid>
        <w:gridCol w:w="2324"/>
        <w:gridCol w:w="1276"/>
        <w:gridCol w:w="2552"/>
        <w:gridCol w:w="2266"/>
      </w:tblGrid>
      <w:tr w:rsidR="00666323" w14:paraId="1E5D49D3"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1F10F52"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被担保人类型</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7E59A4C" w14:textId="77777777" w:rsidR="00666323" w:rsidRPr="000C4454" w:rsidRDefault="00666323" w:rsidP="00D81668">
            <w:pPr>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sym w:font="Wingdings 2" w:char="F052"/>
            </w:r>
            <w:r>
              <w:rPr>
                <w:rFonts w:asciiTheme="minorEastAsia" w:hAnsiTheme="minorEastAsia" w:cstheme="minorEastAsia" w:hint="eastAsia"/>
                <w:color w:val="000000"/>
                <w:sz w:val="24"/>
                <w:szCs w:val="24"/>
              </w:rPr>
              <w:t>法人</w:t>
            </w:r>
          </w:p>
        </w:tc>
      </w:tr>
      <w:tr w:rsidR="00666323" w14:paraId="43C8484C"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BE5F2EC"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被担保人名称</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FA54EAE" w14:textId="77777777" w:rsidR="00666323" w:rsidRPr="00E1666C" w:rsidRDefault="00666323" w:rsidP="00D81668">
            <w:pPr>
              <w:widowControl/>
              <w:adjustRightInd w:val="0"/>
              <w:snapToGrid w:val="0"/>
              <w:rPr>
                <w:rFonts w:asciiTheme="minorEastAsia" w:hAnsiTheme="minorEastAsia" w:cstheme="minorEastAsia"/>
                <w:color w:val="000000"/>
                <w:kern w:val="0"/>
                <w:sz w:val="24"/>
                <w:szCs w:val="24"/>
              </w:rPr>
            </w:pPr>
            <w:r w:rsidRPr="00E1666C">
              <w:rPr>
                <w:rFonts w:asciiTheme="minorEastAsia" w:hAnsiTheme="minorEastAsia" w:cstheme="minorEastAsia" w:hint="eastAsia"/>
                <w:color w:val="000000"/>
                <w:kern w:val="0"/>
                <w:sz w:val="24"/>
                <w:szCs w:val="24"/>
              </w:rPr>
              <w:t>安徽通达盛材料科技有限公司</w:t>
            </w:r>
          </w:p>
        </w:tc>
      </w:tr>
      <w:tr w:rsidR="00666323" w14:paraId="5D95FF9A"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58A5257" w14:textId="77777777" w:rsidR="00666323" w:rsidRDefault="00666323" w:rsidP="00D81668">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被担保人类型及上市公司持股情况</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685BF6D" w14:textId="77777777" w:rsidR="00666323" w:rsidRDefault="00666323" w:rsidP="00D81668">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sym w:font="Wingdings 2" w:char="F052"/>
            </w:r>
            <w:r>
              <w:rPr>
                <w:rFonts w:asciiTheme="minorEastAsia" w:hAnsiTheme="minorEastAsia" w:cstheme="minorEastAsia" w:hint="eastAsia"/>
                <w:color w:val="000000"/>
                <w:sz w:val="24"/>
                <w:szCs w:val="24"/>
              </w:rPr>
              <w:t xml:space="preserve">全资子公司  </w:t>
            </w:r>
          </w:p>
          <w:p w14:paraId="640DA11F" w14:textId="77777777" w:rsidR="00666323" w:rsidRDefault="00666323" w:rsidP="00D81668">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□控股子公司</w:t>
            </w:r>
          </w:p>
          <w:p w14:paraId="79EB0B02" w14:textId="77777777" w:rsidR="00666323" w:rsidRDefault="00666323" w:rsidP="00D81668">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□参股公司</w:t>
            </w:r>
          </w:p>
          <w:p w14:paraId="49124962" w14:textId="77777777" w:rsidR="00666323" w:rsidRDefault="00666323" w:rsidP="00D81668">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□其他</w:t>
            </w:r>
            <w:r>
              <w:rPr>
                <w:rFonts w:asciiTheme="minorEastAsia" w:hAnsiTheme="minorEastAsia" w:cstheme="minorEastAsia" w:hint="eastAsia"/>
                <w:sz w:val="24"/>
                <w:szCs w:val="24"/>
              </w:rPr>
              <w:t>_______</w:t>
            </w:r>
            <w:r>
              <w:rPr>
                <w:rFonts w:asciiTheme="minorEastAsia" w:hAnsiTheme="minorEastAsia" w:cstheme="minorEastAsia"/>
                <w:sz w:val="24"/>
                <w:szCs w:val="24"/>
              </w:rPr>
              <w:t>_</w:t>
            </w:r>
            <w:r>
              <w:rPr>
                <w:rFonts w:asciiTheme="minorEastAsia" w:hAnsiTheme="minorEastAsia" w:cstheme="minorEastAsia" w:hint="eastAsia"/>
                <w:sz w:val="24"/>
                <w:szCs w:val="24"/>
              </w:rPr>
              <w:t>______</w:t>
            </w:r>
            <w:r>
              <w:rPr>
                <w:rFonts w:asciiTheme="minorEastAsia" w:hAnsiTheme="minorEastAsia" w:cstheme="minorEastAsia" w:hint="eastAsia"/>
                <w:color w:val="000000"/>
                <w:sz w:val="24"/>
                <w:szCs w:val="24"/>
              </w:rPr>
              <w:t>（请注明）</w:t>
            </w:r>
          </w:p>
        </w:tc>
      </w:tr>
      <w:tr w:rsidR="00666323" w14:paraId="0B80C3AA"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E7BB054" w14:textId="77777777" w:rsidR="00666323" w:rsidRDefault="00666323" w:rsidP="00D81668">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主要股东及持股比例</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A286A3F"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sidRPr="00873946">
              <w:rPr>
                <w:rFonts w:asciiTheme="minorEastAsia" w:hAnsiTheme="minorEastAsia" w:cstheme="minorEastAsia" w:hint="eastAsia"/>
                <w:color w:val="000000"/>
                <w:kern w:val="0"/>
                <w:sz w:val="24"/>
                <w:szCs w:val="24"/>
              </w:rPr>
              <w:t>公司间接控制安徽通达盛100%股权</w:t>
            </w:r>
          </w:p>
        </w:tc>
      </w:tr>
      <w:tr w:rsidR="00666323" w14:paraId="15DEA2B3"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5DEFCE3"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法定代表人</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6989025"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李明</w:t>
            </w:r>
          </w:p>
        </w:tc>
      </w:tr>
      <w:tr w:rsidR="00666323" w14:paraId="599153B8"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9147CE7"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统一社会信用代码</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2087585"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sidRPr="00873946">
              <w:rPr>
                <w:rFonts w:asciiTheme="minorEastAsia" w:hAnsiTheme="minorEastAsia" w:cstheme="minorEastAsia"/>
                <w:color w:val="000000"/>
                <w:kern w:val="0"/>
                <w:sz w:val="24"/>
                <w:szCs w:val="24"/>
              </w:rPr>
              <w:t>91340121MACYCTAB8B</w:t>
            </w:r>
          </w:p>
        </w:tc>
      </w:tr>
      <w:tr w:rsidR="00666323" w14:paraId="142B15F9"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745A2F8"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成立时间</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89D7DE"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sidRPr="002066CF">
              <w:rPr>
                <w:rFonts w:asciiTheme="minorEastAsia" w:hAnsiTheme="minorEastAsia" w:cstheme="minorEastAsia"/>
                <w:color w:val="000000"/>
                <w:kern w:val="0"/>
                <w:sz w:val="24"/>
                <w:szCs w:val="24"/>
              </w:rPr>
              <w:t>2023-9-27</w:t>
            </w:r>
          </w:p>
        </w:tc>
      </w:tr>
      <w:tr w:rsidR="00666323" w14:paraId="22A982EF"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3F6BF62"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注册地</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C18E8D8" w14:textId="77777777" w:rsidR="00666323" w:rsidRDefault="00666323" w:rsidP="00D81668">
            <w:pPr>
              <w:widowControl/>
              <w:adjustRightInd w:val="0"/>
              <w:snapToGrid w:val="0"/>
              <w:rPr>
                <w:rFonts w:asciiTheme="minorEastAsia" w:hAnsiTheme="minorEastAsia" w:cstheme="minorEastAsia"/>
                <w:kern w:val="0"/>
                <w:sz w:val="24"/>
                <w:szCs w:val="24"/>
              </w:rPr>
            </w:pPr>
            <w:r w:rsidRPr="00AD7958">
              <w:rPr>
                <w:rFonts w:asciiTheme="minorEastAsia" w:hAnsiTheme="minorEastAsia" w:cstheme="minorEastAsia" w:hint="eastAsia"/>
                <w:kern w:val="0"/>
                <w:sz w:val="24"/>
                <w:szCs w:val="24"/>
              </w:rPr>
              <w:t>安徽省合肥市</w:t>
            </w:r>
          </w:p>
        </w:tc>
      </w:tr>
      <w:tr w:rsidR="00666323" w14:paraId="58466C3D"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C10C3D8"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lastRenderedPageBreak/>
              <w:t>注册资本</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A361814" w14:textId="77777777" w:rsidR="00666323" w:rsidRPr="00AD7958" w:rsidRDefault="00666323" w:rsidP="00D81668">
            <w:pPr>
              <w:widowControl/>
              <w:adjustRightInd w:val="0"/>
              <w:snapToGrid w:val="0"/>
              <w:rPr>
                <w:rFonts w:asciiTheme="minorEastAsia" w:hAnsiTheme="minorEastAsia" w:cstheme="minorEastAsia"/>
                <w:kern w:val="0"/>
                <w:sz w:val="24"/>
                <w:szCs w:val="24"/>
              </w:rPr>
            </w:pPr>
            <w:r w:rsidRPr="00AD7958">
              <w:rPr>
                <w:rFonts w:asciiTheme="minorEastAsia" w:hAnsiTheme="minorEastAsia" w:hint="eastAsia"/>
                <w:sz w:val="24"/>
                <w:szCs w:val="24"/>
              </w:rPr>
              <w:t>3,000万元</w:t>
            </w:r>
          </w:p>
        </w:tc>
      </w:tr>
      <w:tr w:rsidR="00666323" w14:paraId="3782055E"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0B34A1C"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公司类型</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92EE7DF" w14:textId="77777777" w:rsidR="00666323" w:rsidRPr="00BF7701" w:rsidRDefault="00666323" w:rsidP="00D81668">
            <w:pPr>
              <w:widowControl/>
              <w:adjustRightInd w:val="0"/>
              <w:snapToGrid w:val="0"/>
              <w:rPr>
                <w:rFonts w:asciiTheme="minorEastAsia" w:hAnsiTheme="minorEastAsia" w:cstheme="minorEastAsia"/>
                <w:color w:val="000000"/>
                <w:kern w:val="0"/>
                <w:sz w:val="24"/>
                <w:szCs w:val="24"/>
              </w:rPr>
            </w:pPr>
            <w:r w:rsidRPr="001A000C">
              <w:rPr>
                <w:rFonts w:asciiTheme="minorEastAsia" w:hAnsiTheme="minorEastAsia" w:cstheme="minorEastAsia" w:hint="eastAsia"/>
                <w:color w:val="000000"/>
                <w:kern w:val="0"/>
                <w:sz w:val="24"/>
                <w:szCs w:val="24"/>
              </w:rPr>
              <w:t>其他有限责任公司</w:t>
            </w:r>
          </w:p>
        </w:tc>
      </w:tr>
      <w:tr w:rsidR="00666323" w14:paraId="7BC2D7E3" w14:textId="77777777" w:rsidTr="0085485D">
        <w:tc>
          <w:tcPr>
            <w:tcW w:w="2324"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214B933"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经营范围</w:t>
            </w:r>
          </w:p>
        </w:tc>
        <w:tc>
          <w:tcPr>
            <w:tcW w:w="6094"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0118908"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sidRPr="002066CF">
              <w:rPr>
                <w:rFonts w:asciiTheme="minorEastAsia" w:hAnsiTheme="minorEastAsia" w:cstheme="minorEastAsia" w:hint="eastAsia"/>
                <w:color w:val="000000"/>
                <w:kern w:val="0"/>
                <w:sz w:val="24"/>
                <w:szCs w:val="24"/>
              </w:rPr>
              <w:t>一般项目：新材料技术推广服务；金属材料销售；金属制品销售；金属链条及其他金属制品销售；非金属矿及制品销售；石油制品销售（不含危险化学品）；水泥制品销售；成品油批发（不含危险化学品）；保温材料销售；建筑材料销售；轻质建筑材料销售；建筑装饰材料销售；防腐材料销售；建筑防水卷材产品销售；涂料销售（不含危险化学品）；塑料制品销售；专用化学产品销售（不含危险化学品）；隔热和隔音材料销售；光</w:t>
            </w:r>
            <w:proofErr w:type="gramStart"/>
            <w:r w:rsidRPr="002066CF">
              <w:rPr>
                <w:rFonts w:asciiTheme="minorEastAsia" w:hAnsiTheme="minorEastAsia" w:cstheme="minorEastAsia" w:hint="eastAsia"/>
                <w:color w:val="000000"/>
                <w:kern w:val="0"/>
                <w:sz w:val="24"/>
                <w:szCs w:val="24"/>
              </w:rPr>
              <w:t>伏设备</w:t>
            </w:r>
            <w:proofErr w:type="gramEnd"/>
            <w:r w:rsidRPr="002066CF">
              <w:rPr>
                <w:rFonts w:asciiTheme="minorEastAsia" w:hAnsiTheme="minorEastAsia" w:cstheme="minorEastAsia" w:hint="eastAsia"/>
                <w:color w:val="000000"/>
                <w:kern w:val="0"/>
                <w:sz w:val="24"/>
                <w:szCs w:val="24"/>
              </w:rPr>
              <w:t>及元器件销售；光伏发电设备租赁；广告设计、代理；广告制作；电气设备销售；机械电气设备销售；电线、电缆经营；五金产品批发；五金产品零售；门窗销售；办公用品销售；金属工具销售；纸制品销售；办公设备耗材销售；机械设备租赁；机械设备销售；办公设备销售；仪器仪表销售；电子元器件批发；消防器材销售；日用百货销售；办公设备租赁服务；租赁服务（不含许可类租赁服务）（除许可业务外，可自主依法经营法律法规非禁止或限制的项目）</w:t>
            </w:r>
          </w:p>
        </w:tc>
      </w:tr>
      <w:tr w:rsidR="00666323" w14:paraId="309A3F0D" w14:textId="77777777" w:rsidTr="0085485D">
        <w:tc>
          <w:tcPr>
            <w:tcW w:w="2324" w:type="dxa"/>
            <w:vMerge w:val="restart"/>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CE11373"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主要财务指标（万元）</w:t>
            </w: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1B429DF"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项目</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7B73D08" w14:textId="77777777" w:rsidR="00666323" w:rsidRPr="009B6E76" w:rsidRDefault="00666323" w:rsidP="00D81668">
            <w:pPr>
              <w:widowControl/>
              <w:adjustRightInd w:val="0"/>
              <w:snapToGrid w:val="0"/>
              <w:rPr>
                <w:rFonts w:ascii="宋体" w:eastAsia="宋体" w:hAnsi="宋体" w:cstheme="minorEastAsia"/>
                <w:color w:val="FF0000"/>
                <w:kern w:val="0"/>
                <w:sz w:val="24"/>
                <w:szCs w:val="24"/>
              </w:rPr>
            </w:pPr>
            <w:r w:rsidRPr="009B6E76">
              <w:rPr>
                <w:rFonts w:ascii="宋体" w:eastAsia="宋体" w:hAnsi="宋体"/>
                <w:sz w:val="24"/>
                <w:szCs w:val="24"/>
              </w:rPr>
              <w:t>2025年6月30日/2025年1-6月（未经审计）</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BAD40C3" w14:textId="77777777" w:rsidR="00666323" w:rsidRPr="009B6E76" w:rsidRDefault="00666323" w:rsidP="00D81668">
            <w:pPr>
              <w:widowControl/>
              <w:adjustRightInd w:val="0"/>
              <w:snapToGrid w:val="0"/>
              <w:rPr>
                <w:rFonts w:ascii="宋体" w:eastAsia="宋体" w:hAnsi="宋体" w:cstheme="minorEastAsia"/>
                <w:color w:val="FF0000"/>
                <w:kern w:val="0"/>
                <w:sz w:val="24"/>
                <w:szCs w:val="24"/>
              </w:rPr>
            </w:pPr>
            <w:r w:rsidRPr="009B6E76">
              <w:rPr>
                <w:rFonts w:ascii="宋体" w:eastAsia="宋体" w:hAnsi="宋体"/>
                <w:sz w:val="24"/>
                <w:szCs w:val="24"/>
              </w:rPr>
              <w:t>2024年12月31日/2024年度（经审计）</w:t>
            </w:r>
          </w:p>
        </w:tc>
      </w:tr>
      <w:tr w:rsidR="00666323" w14:paraId="788DCE9A" w14:textId="77777777" w:rsidTr="0085485D">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87190C5"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7CB8E24"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资产总额</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718B3E0"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38,785.74</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9B96614"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48,637.82</w:t>
            </w:r>
          </w:p>
        </w:tc>
      </w:tr>
      <w:tr w:rsidR="00666323" w14:paraId="14C000B1" w14:textId="77777777" w:rsidTr="0085485D">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33BD2C4"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911ADE6"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负债总额</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64944C5"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34,298.38</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3E008D8"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44,572.85</w:t>
            </w:r>
          </w:p>
        </w:tc>
      </w:tr>
      <w:tr w:rsidR="00666323" w14:paraId="5713979F" w14:textId="77777777" w:rsidTr="0085485D">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4E73EF3"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666B00A"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资产净额</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C7C5F94"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4,487.36</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A6B727B"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4,064.97</w:t>
            </w:r>
          </w:p>
        </w:tc>
      </w:tr>
      <w:tr w:rsidR="00666323" w14:paraId="475ECFA6" w14:textId="77777777" w:rsidTr="0085485D">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5AC9EC8"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A542756"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营业收入</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975EF6D"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33,064.41</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C6EF2A0"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71,415.07</w:t>
            </w:r>
          </w:p>
        </w:tc>
      </w:tr>
      <w:tr w:rsidR="00666323" w14:paraId="1D5BBBF7" w14:textId="77777777" w:rsidTr="0085485D">
        <w:tc>
          <w:tcPr>
            <w:tcW w:w="2324"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B50DFF5"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p>
        </w:tc>
        <w:tc>
          <w:tcPr>
            <w:tcW w:w="127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8AC8CE1" w14:textId="77777777" w:rsidR="00666323" w:rsidRDefault="00666323" w:rsidP="00D81668">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净利润</w:t>
            </w:r>
          </w:p>
        </w:tc>
        <w:tc>
          <w:tcPr>
            <w:tcW w:w="255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EA5432B"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422.38</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0EA1A4" w14:textId="77777777" w:rsidR="00666323" w:rsidRPr="00666323" w:rsidRDefault="00666323" w:rsidP="00666323">
            <w:pPr>
              <w:widowControl/>
              <w:adjustRightInd w:val="0"/>
              <w:snapToGrid w:val="0"/>
              <w:jc w:val="right"/>
              <w:rPr>
                <w:rFonts w:ascii="宋体" w:eastAsia="宋体" w:hAnsi="宋体" w:cstheme="minorEastAsia"/>
                <w:kern w:val="0"/>
                <w:sz w:val="24"/>
                <w:szCs w:val="24"/>
              </w:rPr>
            </w:pPr>
            <w:r w:rsidRPr="00666323">
              <w:rPr>
                <w:rFonts w:ascii="宋体" w:eastAsia="宋体" w:hAnsi="宋体"/>
                <w:sz w:val="24"/>
                <w:szCs w:val="24"/>
              </w:rPr>
              <w:t>1,020.24</w:t>
            </w:r>
          </w:p>
        </w:tc>
      </w:tr>
    </w:tbl>
    <w:p w14:paraId="6346ACB9" w14:textId="77777777" w:rsidR="00666323" w:rsidRDefault="00666323"/>
    <w:p w14:paraId="11359B91" w14:textId="77777777" w:rsidR="0060092A" w:rsidRPr="00E1666C" w:rsidRDefault="00D76EF2" w:rsidP="00E1666C">
      <w:pPr>
        <w:widowControl/>
        <w:numPr>
          <w:ilvl w:val="0"/>
          <w:numId w:val="7"/>
        </w:numPr>
        <w:adjustRightInd w:val="0"/>
        <w:snapToGrid w:val="0"/>
        <w:spacing w:line="560" w:lineRule="exact"/>
        <w:ind w:firstLineChars="200" w:firstLine="482"/>
        <w:outlineLvl w:val="0"/>
        <w:rPr>
          <w:rFonts w:asciiTheme="minorEastAsia" w:hAnsiTheme="minorEastAsia" w:cstheme="minorEastAsia"/>
          <w:b/>
          <w:bCs/>
          <w:sz w:val="24"/>
          <w:szCs w:val="24"/>
        </w:rPr>
      </w:pPr>
      <w:r w:rsidRPr="00E1666C">
        <w:rPr>
          <w:rFonts w:asciiTheme="minorEastAsia" w:hAnsiTheme="minorEastAsia" w:cstheme="minorEastAsia" w:hint="eastAsia"/>
          <w:b/>
          <w:bCs/>
          <w:sz w:val="24"/>
          <w:szCs w:val="24"/>
        </w:rPr>
        <w:t>担保协议的主要内容</w:t>
      </w:r>
    </w:p>
    <w:p w14:paraId="3B1BBF47" w14:textId="77777777" w:rsidR="00E1666C" w:rsidRPr="008041D7" w:rsidRDefault="00E1666C" w:rsidP="00861C2A">
      <w:pPr>
        <w:widowControl/>
        <w:adjustRightInd w:val="0"/>
        <w:snapToGrid w:val="0"/>
        <w:spacing w:before="100" w:beforeAutospacing="1" w:line="360" w:lineRule="auto"/>
        <w:ind w:firstLine="601"/>
        <w:rPr>
          <w:rFonts w:ascii="宋体" w:hAnsi="宋体"/>
          <w:b/>
          <w:bCs/>
          <w:sz w:val="24"/>
        </w:rPr>
      </w:pPr>
      <w:r>
        <w:rPr>
          <w:rFonts w:ascii="宋体" w:hAnsi="宋体" w:hint="eastAsia"/>
          <w:b/>
          <w:bCs/>
          <w:sz w:val="24"/>
        </w:rPr>
        <w:t>（一）</w:t>
      </w:r>
      <w:proofErr w:type="gramStart"/>
      <w:r>
        <w:rPr>
          <w:rFonts w:ascii="宋体" w:hAnsi="宋体" w:cs="宋体" w:hint="eastAsia"/>
          <w:b/>
          <w:bCs/>
          <w:sz w:val="24"/>
          <w:lang w:bidi="ar"/>
        </w:rPr>
        <w:t>浙江交建城市</w:t>
      </w:r>
      <w:proofErr w:type="gramEnd"/>
      <w:r>
        <w:rPr>
          <w:rFonts w:ascii="宋体" w:hAnsi="宋体" w:cs="宋体" w:hint="eastAsia"/>
          <w:b/>
          <w:bCs/>
          <w:sz w:val="24"/>
          <w:lang w:bidi="ar"/>
        </w:rPr>
        <w:t>服务科技集团有限公司</w:t>
      </w:r>
    </w:p>
    <w:p w14:paraId="3285E08F" w14:textId="77777777" w:rsidR="00E1666C" w:rsidRPr="00010478" w:rsidRDefault="00E1666C" w:rsidP="00861C2A">
      <w:pPr>
        <w:widowControl/>
        <w:adjustRightInd w:val="0"/>
        <w:snapToGrid w:val="0"/>
        <w:spacing w:line="360" w:lineRule="auto"/>
        <w:ind w:firstLineChars="200" w:firstLine="482"/>
        <w:jc w:val="left"/>
        <w:rPr>
          <w:rFonts w:ascii="宋体" w:hAnsi="宋体"/>
          <w:sz w:val="24"/>
        </w:rPr>
      </w:pPr>
      <w:r>
        <w:rPr>
          <w:rFonts w:ascii="宋体" w:hAnsi="宋体" w:hint="eastAsia"/>
          <w:b/>
          <w:bCs/>
          <w:sz w:val="24"/>
        </w:rPr>
        <w:t>协议主体：</w:t>
      </w:r>
      <w:r w:rsidRPr="00010478">
        <w:rPr>
          <w:rFonts w:ascii="宋体" w:hAnsi="宋体" w:hint="eastAsia"/>
          <w:sz w:val="24"/>
        </w:rPr>
        <w:t>保证人：安徽省交通建设股份有限公司</w:t>
      </w:r>
      <w:r>
        <w:rPr>
          <w:rFonts w:ascii="宋体" w:hAnsi="宋体" w:hint="eastAsia"/>
          <w:sz w:val="24"/>
        </w:rPr>
        <w:t>（甲方）</w:t>
      </w:r>
    </w:p>
    <w:p w14:paraId="550498A7" w14:textId="77777777" w:rsidR="00E1666C" w:rsidRPr="00010478" w:rsidRDefault="00E1666C" w:rsidP="00861C2A">
      <w:pPr>
        <w:widowControl/>
        <w:adjustRightInd w:val="0"/>
        <w:snapToGrid w:val="0"/>
        <w:spacing w:line="360" w:lineRule="auto"/>
        <w:ind w:firstLine="600"/>
        <w:jc w:val="left"/>
        <w:rPr>
          <w:rFonts w:ascii="宋体" w:hAnsi="宋体"/>
          <w:sz w:val="24"/>
        </w:rPr>
      </w:pPr>
      <w:r w:rsidRPr="00010478">
        <w:rPr>
          <w:rFonts w:ascii="宋体" w:hAnsi="宋体" w:hint="eastAsia"/>
          <w:sz w:val="24"/>
        </w:rPr>
        <w:t xml:space="preserve"> </w:t>
      </w:r>
      <w:r w:rsidRPr="00010478">
        <w:rPr>
          <w:rFonts w:ascii="宋体" w:hAnsi="宋体"/>
          <w:sz w:val="24"/>
        </w:rPr>
        <w:t xml:space="preserve">        </w:t>
      </w:r>
      <w:r w:rsidRPr="00010478">
        <w:rPr>
          <w:rFonts w:ascii="宋体" w:hAnsi="宋体" w:hint="eastAsia"/>
          <w:sz w:val="24"/>
        </w:rPr>
        <w:t>债权人：</w:t>
      </w:r>
      <w:r w:rsidRPr="00B14FE6">
        <w:rPr>
          <w:rFonts w:ascii="宋体" w:hAnsi="宋体" w:hint="eastAsia"/>
          <w:sz w:val="24"/>
        </w:rPr>
        <w:t>杭州联合农村商业银行股份有限公司上城区支行</w:t>
      </w:r>
      <w:r>
        <w:rPr>
          <w:rFonts w:ascii="宋体" w:hAnsi="宋体" w:hint="eastAsia"/>
          <w:sz w:val="24"/>
        </w:rPr>
        <w:t>（乙方）</w:t>
      </w:r>
    </w:p>
    <w:p w14:paraId="2C611C2E" w14:textId="77777777" w:rsidR="00E1666C" w:rsidRDefault="00E1666C" w:rsidP="00861C2A">
      <w:pPr>
        <w:tabs>
          <w:tab w:val="left" w:pos="540"/>
        </w:tabs>
        <w:adjustRightInd w:val="0"/>
        <w:snapToGrid w:val="0"/>
        <w:spacing w:line="360" w:lineRule="auto"/>
        <w:ind w:firstLineChars="200" w:firstLine="482"/>
        <w:rPr>
          <w:rFonts w:ascii="宋体" w:hAnsi="宋体"/>
          <w:b/>
          <w:bCs/>
          <w:sz w:val="24"/>
        </w:rPr>
      </w:pPr>
      <w:r>
        <w:rPr>
          <w:rFonts w:ascii="宋体" w:hAnsi="宋体" w:hint="eastAsia"/>
          <w:b/>
          <w:bCs/>
          <w:sz w:val="24"/>
        </w:rPr>
        <w:t>被担保最高债权额度</w:t>
      </w:r>
      <w:r w:rsidRPr="004356E8">
        <w:rPr>
          <w:rFonts w:ascii="宋体" w:hAnsi="宋体" w:hint="eastAsia"/>
          <w:b/>
          <w:bCs/>
          <w:sz w:val="24"/>
        </w:rPr>
        <w:t>：</w:t>
      </w:r>
    </w:p>
    <w:p w14:paraId="2482DE90" w14:textId="77777777" w:rsidR="00E1666C" w:rsidRDefault="00E1666C" w:rsidP="00861C2A">
      <w:pPr>
        <w:tabs>
          <w:tab w:val="left" w:pos="540"/>
        </w:tabs>
        <w:adjustRightInd w:val="0"/>
        <w:snapToGrid w:val="0"/>
        <w:spacing w:line="360" w:lineRule="auto"/>
        <w:ind w:firstLineChars="200" w:firstLine="480"/>
        <w:rPr>
          <w:rFonts w:ascii="宋体" w:hAnsi="宋体" w:cs="仿宋"/>
          <w:sz w:val="24"/>
        </w:rPr>
      </w:pPr>
      <w:r w:rsidRPr="00747CAF">
        <w:rPr>
          <w:rFonts w:ascii="宋体" w:hAnsi="宋体" w:cs="仿宋" w:hint="eastAsia"/>
          <w:sz w:val="24"/>
        </w:rPr>
        <w:t>1、本合同</w:t>
      </w:r>
      <w:r>
        <w:rPr>
          <w:rFonts w:ascii="宋体" w:hAnsi="宋体" w:cs="仿宋" w:hint="eastAsia"/>
          <w:sz w:val="24"/>
        </w:rPr>
        <w:t>所担保债权之最高本金余额为30,000,000.00元。</w:t>
      </w:r>
    </w:p>
    <w:p w14:paraId="4BA10996" w14:textId="77777777" w:rsidR="00E1666C" w:rsidRPr="00C24A8C" w:rsidRDefault="00E1666C" w:rsidP="00861C2A">
      <w:pPr>
        <w:tabs>
          <w:tab w:val="left" w:pos="540"/>
        </w:tabs>
        <w:adjustRightInd w:val="0"/>
        <w:snapToGrid w:val="0"/>
        <w:spacing w:line="360" w:lineRule="auto"/>
        <w:ind w:firstLineChars="200" w:firstLine="480"/>
        <w:rPr>
          <w:rFonts w:ascii="宋体" w:hAnsi="宋体" w:cs="仿宋"/>
          <w:sz w:val="24"/>
        </w:rPr>
      </w:pPr>
      <w:r>
        <w:rPr>
          <w:rFonts w:ascii="宋体" w:hAnsi="宋体" w:cs="仿宋" w:hint="eastAsia"/>
          <w:sz w:val="24"/>
        </w:rPr>
        <w:t>2、</w:t>
      </w:r>
      <w:r w:rsidRPr="00C24A8C">
        <w:rPr>
          <w:rFonts w:ascii="宋体" w:hAnsi="宋体" w:cs="仿宋" w:hint="eastAsia"/>
          <w:sz w:val="24"/>
        </w:rPr>
        <w:t>保证担保范围为本合同项下所产生的债权人的所有债权，包括但不限于借款本金、利息、复息、罚息、违约金、损害赔偿金和实现债权的费用，实现债权的费用包括但不限于诉讼费、仲裁费、律师代理费、财产保全费、公告费、执</w:t>
      </w:r>
      <w:r w:rsidRPr="00C24A8C">
        <w:rPr>
          <w:rFonts w:ascii="宋体" w:hAnsi="宋体" w:cs="仿宋" w:hint="eastAsia"/>
          <w:sz w:val="24"/>
        </w:rPr>
        <w:lastRenderedPageBreak/>
        <w:t>行费、评估费、拍卖费、变卖费、催讨差旅费和其他合理费用。</w:t>
      </w:r>
    </w:p>
    <w:p w14:paraId="7BF9A012" w14:textId="77777777" w:rsidR="00E1666C" w:rsidRDefault="00E1666C" w:rsidP="00861C2A">
      <w:pPr>
        <w:tabs>
          <w:tab w:val="left" w:pos="540"/>
        </w:tabs>
        <w:adjustRightInd w:val="0"/>
        <w:snapToGrid w:val="0"/>
        <w:spacing w:line="360" w:lineRule="auto"/>
        <w:ind w:firstLineChars="200" w:firstLine="480"/>
        <w:rPr>
          <w:rFonts w:ascii="宋体" w:hAnsi="宋体" w:cs="仿宋"/>
          <w:sz w:val="24"/>
        </w:rPr>
      </w:pPr>
      <w:r w:rsidRPr="00C24A8C">
        <w:rPr>
          <w:rFonts w:ascii="宋体" w:hAnsi="宋体" w:cs="仿宋" w:hint="eastAsia"/>
          <w:sz w:val="24"/>
        </w:rPr>
        <w:t>如因为具体融资合同所涉及的基础合同和基础交易存在虚假或欺诈等情况而导致债权人受到损失的或因债务人操作不当，而给债权人造成的损失，属于本合同担保的范围。</w:t>
      </w:r>
    </w:p>
    <w:p w14:paraId="327ED7EA" w14:textId="77777777" w:rsidR="00E1666C" w:rsidRDefault="00E1666C" w:rsidP="00861C2A">
      <w:pPr>
        <w:tabs>
          <w:tab w:val="left" w:pos="540"/>
        </w:tabs>
        <w:adjustRightInd w:val="0"/>
        <w:snapToGrid w:val="0"/>
        <w:spacing w:line="360" w:lineRule="auto"/>
        <w:ind w:firstLineChars="200" w:firstLine="482"/>
        <w:rPr>
          <w:rFonts w:ascii="宋体" w:hAnsi="宋体"/>
          <w:color w:val="000000"/>
          <w:sz w:val="24"/>
        </w:rPr>
      </w:pPr>
      <w:r>
        <w:rPr>
          <w:rFonts w:ascii="宋体" w:hAnsi="宋体" w:hint="eastAsia"/>
          <w:b/>
          <w:bCs/>
          <w:sz w:val="24"/>
        </w:rPr>
        <w:t>保证</w:t>
      </w:r>
      <w:r w:rsidRPr="004356E8">
        <w:rPr>
          <w:rFonts w:ascii="宋体" w:hAnsi="宋体" w:hint="eastAsia"/>
          <w:b/>
          <w:bCs/>
          <w:sz w:val="24"/>
        </w:rPr>
        <w:t>方式：</w:t>
      </w:r>
      <w:r w:rsidRPr="00E05980">
        <w:rPr>
          <w:rFonts w:ascii="宋体" w:hAnsi="宋体" w:cs="仿宋" w:hint="eastAsia"/>
          <w:sz w:val="24"/>
        </w:rPr>
        <w:t>本合同保证</w:t>
      </w:r>
      <w:r>
        <w:rPr>
          <w:rFonts w:ascii="宋体" w:hAnsi="宋体" w:cs="仿宋" w:hint="eastAsia"/>
          <w:sz w:val="24"/>
        </w:rPr>
        <w:t>方式</w:t>
      </w:r>
      <w:r w:rsidRPr="00E05980">
        <w:rPr>
          <w:rFonts w:ascii="宋体" w:hAnsi="宋体" w:cs="仿宋" w:hint="eastAsia"/>
          <w:sz w:val="24"/>
        </w:rPr>
        <w:t>为连带责任保证。</w:t>
      </w:r>
    </w:p>
    <w:p w14:paraId="472DEBC6" w14:textId="77777777" w:rsidR="00E1666C" w:rsidRPr="00D96ABE" w:rsidRDefault="00E1666C" w:rsidP="00861C2A">
      <w:pPr>
        <w:tabs>
          <w:tab w:val="left" w:pos="540"/>
        </w:tabs>
        <w:adjustRightInd w:val="0"/>
        <w:snapToGrid w:val="0"/>
        <w:spacing w:line="360" w:lineRule="auto"/>
        <w:ind w:firstLineChars="200" w:firstLine="482"/>
        <w:rPr>
          <w:rFonts w:ascii="宋体" w:hAnsi="宋体" w:cs="仿宋"/>
          <w:sz w:val="24"/>
        </w:rPr>
      </w:pPr>
      <w:r>
        <w:rPr>
          <w:rFonts w:ascii="宋体" w:hAnsi="宋体" w:cs="仿宋" w:hint="eastAsia"/>
          <w:b/>
          <w:color w:val="000000"/>
          <w:sz w:val="24"/>
        </w:rPr>
        <w:t>保证期间：</w:t>
      </w:r>
      <w:r w:rsidRPr="00D96ABE">
        <w:rPr>
          <w:rFonts w:ascii="宋体" w:hAnsi="宋体" w:cs="仿宋" w:hint="eastAsia"/>
          <w:sz w:val="24"/>
        </w:rPr>
        <w:t>本合同项下所担保的债务逐笔单独计算保证期间,各债务保证期间为该笔债</w:t>
      </w:r>
      <w:proofErr w:type="gramStart"/>
      <w:r w:rsidRPr="00D96ABE">
        <w:rPr>
          <w:rFonts w:ascii="宋体" w:hAnsi="宋体" w:cs="仿宋" w:hint="eastAsia"/>
          <w:sz w:val="24"/>
        </w:rPr>
        <w:t>务</w:t>
      </w:r>
      <w:proofErr w:type="gramEnd"/>
      <w:r w:rsidRPr="00D96ABE">
        <w:rPr>
          <w:rFonts w:ascii="宋体" w:hAnsi="宋体" w:cs="仿宋" w:hint="eastAsia"/>
          <w:sz w:val="24"/>
        </w:rPr>
        <w:t>履行期限届满之日起三年。</w:t>
      </w:r>
    </w:p>
    <w:p w14:paraId="47BAD482" w14:textId="77777777" w:rsidR="00E1666C" w:rsidRDefault="00E1666C" w:rsidP="00861C2A">
      <w:pPr>
        <w:widowControl/>
        <w:adjustRightInd w:val="0"/>
        <w:snapToGrid w:val="0"/>
        <w:spacing w:line="360" w:lineRule="auto"/>
        <w:ind w:firstLineChars="200" w:firstLine="482"/>
        <w:rPr>
          <w:rFonts w:ascii="宋体" w:hAnsi="宋体" w:cs="仿宋"/>
          <w:sz w:val="24"/>
        </w:rPr>
      </w:pPr>
      <w:r>
        <w:rPr>
          <w:rFonts w:ascii="宋体" w:hAnsi="宋体" w:hint="eastAsia"/>
          <w:b/>
          <w:bCs/>
          <w:sz w:val="24"/>
        </w:rPr>
        <w:t>合同的生效：</w:t>
      </w:r>
      <w:r w:rsidRPr="00093E57">
        <w:rPr>
          <w:rFonts w:ascii="宋体" w:hAnsi="宋体" w:cs="仿宋" w:hint="eastAsia"/>
          <w:sz w:val="24"/>
        </w:rPr>
        <w:t>本合同自双方法定代表人、负责人或其授权签字人签署并加盖公章之日生效</w:t>
      </w:r>
      <w:r w:rsidRPr="00F448FE">
        <w:rPr>
          <w:rFonts w:ascii="宋体" w:hAnsi="宋体" w:cs="仿宋" w:hint="eastAsia"/>
          <w:sz w:val="24"/>
        </w:rPr>
        <w:t>。</w:t>
      </w:r>
    </w:p>
    <w:p w14:paraId="6577674D" w14:textId="77777777" w:rsidR="00E1666C" w:rsidRDefault="00E1666C" w:rsidP="00861C2A">
      <w:pPr>
        <w:widowControl/>
        <w:adjustRightInd w:val="0"/>
        <w:snapToGrid w:val="0"/>
        <w:spacing w:before="100" w:beforeAutospacing="1" w:line="360" w:lineRule="auto"/>
        <w:ind w:firstLine="601"/>
        <w:rPr>
          <w:rFonts w:ascii="宋体" w:hAnsi="宋体"/>
          <w:b/>
          <w:bCs/>
          <w:sz w:val="24"/>
        </w:rPr>
      </w:pPr>
      <w:r>
        <w:rPr>
          <w:rFonts w:ascii="宋体" w:hAnsi="宋体" w:hint="eastAsia"/>
          <w:b/>
          <w:bCs/>
          <w:sz w:val="24"/>
        </w:rPr>
        <w:t>（二）</w:t>
      </w:r>
      <w:r w:rsidRPr="00944F4E">
        <w:rPr>
          <w:rFonts w:ascii="宋体" w:hAnsi="宋体" w:cs="宋体" w:hint="eastAsia"/>
          <w:b/>
          <w:bCs/>
          <w:sz w:val="24"/>
          <w:lang w:bidi="ar"/>
        </w:rPr>
        <w:t>安徽通达盛材料科技有限公司</w:t>
      </w:r>
    </w:p>
    <w:p w14:paraId="30C2DA47" w14:textId="77777777" w:rsidR="00E1666C" w:rsidRPr="00010478" w:rsidRDefault="00E1666C" w:rsidP="00861C2A">
      <w:pPr>
        <w:widowControl/>
        <w:adjustRightInd w:val="0"/>
        <w:snapToGrid w:val="0"/>
        <w:spacing w:line="360" w:lineRule="auto"/>
        <w:ind w:firstLineChars="200" w:firstLine="482"/>
        <w:jc w:val="left"/>
        <w:rPr>
          <w:rFonts w:ascii="宋体" w:hAnsi="宋体"/>
          <w:sz w:val="24"/>
        </w:rPr>
      </w:pPr>
      <w:r>
        <w:rPr>
          <w:rFonts w:ascii="宋体" w:hAnsi="宋体" w:hint="eastAsia"/>
          <w:b/>
          <w:bCs/>
          <w:sz w:val="24"/>
        </w:rPr>
        <w:t>协议主体：</w:t>
      </w:r>
      <w:r w:rsidRPr="00010478">
        <w:rPr>
          <w:rFonts w:ascii="宋体" w:hAnsi="宋体" w:hint="eastAsia"/>
          <w:sz w:val="24"/>
        </w:rPr>
        <w:t>保证人：安徽省交通建设股份有限公司</w:t>
      </w:r>
      <w:r>
        <w:rPr>
          <w:rFonts w:ascii="宋体" w:hAnsi="宋体" w:hint="eastAsia"/>
          <w:sz w:val="24"/>
        </w:rPr>
        <w:t>（甲方）</w:t>
      </w:r>
    </w:p>
    <w:p w14:paraId="3E3C9F73" w14:textId="77777777" w:rsidR="00E1666C" w:rsidRPr="00010478" w:rsidRDefault="00E1666C" w:rsidP="00861C2A">
      <w:pPr>
        <w:widowControl/>
        <w:adjustRightInd w:val="0"/>
        <w:snapToGrid w:val="0"/>
        <w:spacing w:line="360" w:lineRule="auto"/>
        <w:ind w:firstLine="600"/>
        <w:jc w:val="left"/>
        <w:rPr>
          <w:rFonts w:ascii="宋体" w:hAnsi="宋体"/>
          <w:sz w:val="24"/>
        </w:rPr>
      </w:pPr>
      <w:r w:rsidRPr="00010478">
        <w:rPr>
          <w:rFonts w:ascii="宋体" w:hAnsi="宋体" w:hint="eastAsia"/>
          <w:sz w:val="24"/>
        </w:rPr>
        <w:t xml:space="preserve"> </w:t>
      </w:r>
      <w:r w:rsidRPr="00010478">
        <w:rPr>
          <w:rFonts w:ascii="宋体" w:hAnsi="宋体"/>
          <w:sz w:val="24"/>
        </w:rPr>
        <w:t xml:space="preserve">        </w:t>
      </w:r>
      <w:r w:rsidRPr="00010478">
        <w:rPr>
          <w:rFonts w:ascii="宋体" w:hAnsi="宋体" w:hint="eastAsia"/>
          <w:sz w:val="24"/>
        </w:rPr>
        <w:t>债权人：</w:t>
      </w:r>
      <w:r w:rsidRPr="007F0F26">
        <w:rPr>
          <w:rFonts w:ascii="宋体" w:hAnsi="宋体" w:hint="eastAsia"/>
          <w:sz w:val="24"/>
        </w:rPr>
        <w:t>招商银行股份有限公司合肥分行</w:t>
      </w:r>
      <w:r>
        <w:rPr>
          <w:rFonts w:ascii="宋体" w:hAnsi="宋体" w:hint="eastAsia"/>
          <w:sz w:val="24"/>
        </w:rPr>
        <w:t>（乙方）</w:t>
      </w:r>
    </w:p>
    <w:p w14:paraId="36BDC775" w14:textId="77777777" w:rsidR="00E1666C" w:rsidRDefault="00E1666C" w:rsidP="00861C2A">
      <w:pPr>
        <w:tabs>
          <w:tab w:val="left" w:pos="540"/>
        </w:tabs>
        <w:adjustRightInd w:val="0"/>
        <w:snapToGrid w:val="0"/>
        <w:spacing w:line="360" w:lineRule="auto"/>
        <w:ind w:firstLineChars="200" w:firstLine="482"/>
        <w:rPr>
          <w:rFonts w:ascii="宋体" w:hAnsi="宋体"/>
          <w:b/>
          <w:bCs/>
          <w:sz w:val="24"/>
        </w:rPr>
      </w:pPr>
      <w:r>
        <w:rPr>
          <w:rFonts w:ascii="宋体" w:hAnsi="宋体" w:hint="eastAsia"/>
          <w:b/>
          <w:bCs/>
          <w:sz w:val="24"/>
        </w:rPr>
        <w:t>被担保最高债权额度</w:t>
      </w:r>
      <w:r w:rsidRPr="004356E8">
        <w:rPr>
          <w:rFonts w:ascii="宋体" w:hAnsi="宋体" w:hint="eastAsia"/>
          <w:b/>
          <w:bCs/>
          <w:sz w:val="24"/>
        </w:rPr>
        <w:t>：</w:t>
      </w:r>
    </w:p>
    <w:p w14:paraId="2999B4B0" w14:textId="77777777" w:rsidR="00E1666C" w:rsidRDefault="00E1666C" w:rsidP="00861C2A">
      <w:pPr>
        <w:tabs>
          <w:tab w:val="left" w:pos="540"/>
        </w:tabs>
        <w:adjustRightInd w:val="0"/>
        <w:snapToGrid w:val="0"/>
        <w:spacing w:line="360" w:lineRule="auto"/>
        <w:ind w:firstLineChars="200" w:firstLine="480"/>
        <w:rPr>
          <w:rFonts w:ascii="宋体" w:hAnsi="宋体" w:cs="仿宋"/>
          <w:sz w:val="24"/>
        </w:rPr>
      </w:pPr>
      <w:r w:rsidRPr="00747CAF">
        <w:rPr>
          <w:rFonts w:ascii="宋体" w:hAnsi="宋体" w:cs="仿宋" w:hint="eastAsia"/>
          <w:sz w:val="24"/>
        </w:rPr>
        <w:t>1、本合同</w:t>
      </w:r>
      <w:r>
        <w:rPr>
          <w:rFonts w:ascii="宋体" w:hAnsi="宋体" w:cs="仿宋" w:hint="eastAsia"/>
          <w:sz w:val="24"/>
        </w:rPr>
        <w:t>所担保债权之最高本金余额为30,000,000.00元。</w:t>
      </w:r>
    </w:p>
    <w:p w14:paraId="08B58DF8" w14:textId="77777777" w:rsidR="00E1666C" w:rsidRPr="00C24A8C" w:rsidRDefault="00E1666C" w:rsidP="00861C2A">
      <w:pPr>
        <w:tabs>
          <w:tab w:val="left" w:pos="540"/>
        </w:tabs>
        <w:adjustRightInd w:val="0"/>
        <w:snapToGrid w:val="0"/>
        <w:spacing w:line="360" w:lineRule="auto"/>
        <w:ind w:firstLineChars="200" w:firstLine="480"/>
        <w:rPr>
          <w:rFonts w:ascii="宋体" w:hAnsi="宋体" w:cs="仿宋"/>
          <w:sz w:val="24"/>
        </w:rPr>
      </w:pPr>
      <w:r>
        <w:rPr>
          <w:rFonts w:ascii="宋体" w:hAnsi="宋体" w:cs="仿宋" w:hint="eastAsia"/>
          <w:sz w:val="24"/>
        </w:rPr>
        <w:t>2、</w:t>
      </w:r>
      <w:r w:rsidRPr="00C24A8C">
        <w:rPr>
          <w:rFonts w:ascii="宋体" w:hAnsi="宋体" w:cs="仿宋" w:hint="eastAsia"/>
          <w:sz w:val="24"/>
        </w:rPr>
        <w:t>保证担保范围为本合同项下所产生的债权人的所有债权，包括但不限于借款本金、利息、复息、罚息、违约金、损害赔偿金和实现债权的费用，实现债权的费用包括但不限于诉讼费、仲裁费、律师代理费、财产保全费、公告费、执行费、评估费、拍卖费、变卖费、催讨差旅费和其他合理费用。</w:t>
      </w:r>
    </w:p>
    <w:p w14:paraId="38142841" w14:textId="77777777" w:rsidR="00E1666C" w:rsidRDefault="00E1666C" w:rsidP="00861C2A">
      <w:pPr>
        <w:tabs>
          <w:tab w:val="left" w:pos="540"/>
        </w:tabs>
        <w:adjustRightInd w:val="0"/>
        <w:snapToGrid w:val="0"/>
        <w:spacing w:line="360" w:lineRule="auto"/>
        <w:ind w:firstLineChars="200" w:firstLine="482"/>
        <w:rPr>
          <w:rFonts w:ascii="宋体" w:hAnsi="宋体"/>
          <w:color w:val="000000"/>
          <w:sz w:val="24"/>
        </w:rPr>
      </w:pPr>
      <w:r>
        <w:rPr>
          <w:rFonts w:ascii="宋体" w:hAnsi="宋体" w:hint="eastAsia"/>
          <w:b/>
          <w:bCs/>
          <w:sz w:val="24"/>
        </w:rPr>
        <w:t>保证</w:t>
      </w:r>
      <w:r w:rsidRPr="004356E8">
        <w:rPr>
          <w:rFonts w:ascii="宋体" w:hAnsi="宋体" w:hint="eastAsia"/>
          <w:b/>
          <w:bCs/>
          <w:sz w:val="24"/>
        </w:rPr>
        <w:t>方式：</w:t>
      </w:r>
      <w:r w:rsidRPr="00E05980">
        <w:rPr>
          <w:rFonts w:ascii="宋体" w:hAnsi="宋体" w:cs="仿宋" w:hint="eastAsia"/>
          <w:sz w:val="24"/>
        </w:rPr>
        <w:t>本合同保证</w:t>
      </w:r>
      <w:r>
        <w:rPr>
          <w:rFonts w:ascii="宋体" w:hAnsi="宋体" w:cs="仿宋" w:hint="eastAsia"/>
          <w:sz w:val="24"/>
        </w:rPr>
        <w:t>方式</w:t>
      </w:r>
      <w:r w:rsidRPr="00E05980">
        <w:rPr>
          <w:rFonts w:ascii="宋体" w:hAnsi="宋体" w:cs="仿宋" w:hint="eastAsia"/>
          <w:sz w:val="24"/>
        </w:rPr>
        <w:t>为连带责任保证。</w:t>
      </w:r>
    </w:p>
    <w:p w14:paraId="78591230" w14:textId="77777777" w:rsidR="00E1666C" w:rsidRPr="00D96ABE" w:rsidRDefault="00E1666C" w:rsidP="00861C2A">
      <w:pPr>
        <w:tabs>
          <w:tab w:val="left" w:pos="540"/>
        </w:tabs>
        <w:adjustRightInd w:val="0"/>
        <w:snapToGrid w:val="0"/>
        <w:spacing w:line="360" w:lineRule="auto"/>
        <w:ind w:firstLineChars="200" w:firstLine="482"/>
        <w:rPr>
          <w:rFonts w:ascii="宋体" w:hAnsi="宋体" w:cs="仿宋"/>
          <w:sz w:val="24"/>
        </w:rPr>
      </w:pPr>
      <w:r>
        <w:rPr>
          <w:rFonts w:ascii="宋体" w:hAnsi="宋体" w:cs="仿宋" w:hint="eastAsia"/>
          <w:b/>
          <w:color w:val="000000"/>
          <w:sz w:val="24"/>
        </w:rPr>
        <w:t>保证期间：</w:t>
      </w:r>
      <w:r>
        <w:rPr>
          <w:rFonts w:ascii="宋体" w:hAnsi="宋体" w:cs="仿宋" w:hint="eastAsia"/>
          <w:sz w:val="24"/>
        </w:rPr>
        <w:t>自</w:t>
      </w:r>
      <w:r w:rsidRPr="00D126BB">
        <w:rPr>
          <w:rFonts w:ascii="宋体" w:hAnsi="宋体" w:cs="仿宋" w:hint="eastAsia"/>
          <w:sz w:val="24"/>
        </w:rPr>
        <w:t>本担保书生效之日起至</w:t>
      </w:r>
      <w:r>
        <w:rPr>
          <w:rFonts w:ascii="宋体" w:hAnsi="宋体" w:cs="仿宋" w:hint="eastAsia"/>
          <w:sz w:val="24"/>
        </w:rPr>
        <w:t>《授信协议》项下每笔贷款或其他融资或贵行受让的应收账款债权的到期日或每笔垫款的</w:t>
      </w:r>
      <w:proofErr w:type="gramStart"/>
      <w:r>
        <w:rPr>
          <w:rFonts w:ascii="宋体" w:hAnsi="宋体" w:cs="仿宋" w:hint="eastAsia"/>
          <w:sz w:val="24"/>
        </w:rPr>
        <w:t>垫款日另加</w:t>
      </w:r>
      <w:proofErr w:type="gramEnd"/>
      <w:r>
        <w:rPr>
          <w:rFonts w:ascii="宋体" w:hAnsi="宋体" w:cs="仿宋" w:hint="eastAsia"/>
          <w:sz w:val="24"/>
        </w:rPr>
        <w:t>三年。任一项具体授信展期，则保证期间延续至展期期间</w:t>
      </w:r>
      <w:r w:rsidRPr="00D126BB">
        <w:rPr>
          <w:rFonts w:ascii="宋体" w:hAnsi="宋体" w:cs="仿宋" w:hint="eastAsia"/>
          <w:sz w:val="24"/>
        </w:rPr>
        <w:t>届满后另加三年止。</w:t>
      </w:r>
    </w:p>
    <w:p w14:paraId="3C856BCE" w14:textId="7766FCC7" w:rsidR="0060092A" w:rsidRPr="00542361" w:rsidRDefault="00E1666C" w:rsidP="00861C2A">
      <w:pPr>
        <w:widowControl/>
        <w:adjustRightInd w:val="0"/>
        <w:snapToGrid w:val="0"/>
        <w:spacing w:line="360" w:lineRule="auto"/>
        <w:ind w:firstLineChars="200" w:firstLine="482"/>
        <w:rPr>
          <w:rFonts w:ascii="宋体" w:hAnsi="宋体" w:cs="仿宋"/>
          <w:sz w:val="24"/>
        </w:rPr>
      </w:pPr>
      <w:r>
        <w:rPr>
          <w:rFonts w:ascii="宋体" w:hAnsi="宋体" w:hint="eastAsia"/>
          <w:b/>
          <w:bCs/>
          <w:sz w:val="24"/>
        </w:rPr>
        <w:t>合同的生效：</w:t>
      </w:r>
      <w:r w:rsidRPr="00093E57">
        <w:rPr>
          <w:rFonts w:ascii="宋体" w:hAnsi="宋体" w:cs="仿宋" w:hint="eastAsia"/>
          <w:sz w:val="24"/>
        </w:rPr>
        <w:t>本合同自双方法定代表人、负责人或其授权签字人签署并加盖公章之日生效</w:t>
      </w:r>
      <w:r w:rsidRPr="00F448FE">
        <w:rPr>
          <w:rFonts w:ascii="宋体" w:hAnsi="宋体" w:cs="仿宋" w:hint="eastAsia"/>
          <w:sz w:val="24"/>
        </w:rPr>
        <w:t>。</w:t>
      </w:r>
    </w:p>
    <w:p w14:paraId="658595F3" w14:textId="77777777" w:rsidR="0060092A" w:rsidRPr="00E1666C" w:rsidRDefault="00D76EF2" w:rsidP="00E1666C">
      <w:pPr>
        <w:widowControl/>
        <w:numPr>
          <w:ilvl w:val="0"/>
          <w:numId w:val="7"/>
        </w:numPr>
        <w:adjustRightInd w:val="0"/>
        <w:snapToGrid w:val="0"/>
        <w:spacing w:line="560" w:lineRule="exact"/>
        <w:ind w:firstLineChars="200" w:firstLine="482"/>
        <w:outlineLvl w:val="0"/>
        <w:rPr>
          <w:rFonts w:asciiTheme="minorEastAsia" w:hAnsiTheme="minorEastAsia" w:cstheme="minorEastAsia"/>
          <w:b/>
          <w:bCs/>
          <w:sz w:val="24"/>
          <w:szCs w:val="24"/>
        </w:rPr>
      </w:pPr>
      <w:r w:rsidRPr="00E1666C">
        <w:rPr>
          <w:rFonts w:asciiTheme="minorEastAsia" w:hAnsiTheme="minorEastAsia" w:cstheme="minorEastAsia" w:hint="eastAsia"/>
          <w:b/>
          <w:bCs/>
          <w:sz w:val="24"/>
          <w:szCs w:val="24"/>
        </w:rPr>
        <w:t>担保的必要性和合理性</w:t>
      </w:r>
    </w:p>
    <w:p w14:paraId="78D26950" w14:textId="75A3F83F" w:rsidR="0060092A" w:rsidRPr="003B12E3" w:rsidRDefault="00E1666C" w:rsidP="003B12E3">
      <w:pPr>
        <w:tabs>
          <w:tab w:val="left" w:pos="3468"/>
        </w:tabs>
        <w:autoSpaceDE w:val="0"/>
        <w:autoSpaceDN w:val="0"/>
        <w:adjustRightInd w:val="0"/>
        <w:spacing w:line="560" w:lineRule="exact"/>
        <w:ind w:firstLineChars="192" w:firstLine="461"/>
        <w:rPr>
          <w:rFonts w:ascii="宋体" w:hAnsi="宋体"/>
          <w:sz w:val="24"/>
          <w:szCs w:val="24"/>
        </w:rPr>
      </w:pPr>
      <w:r w:rsidRPr="003B12E3">
        <w:rPr>
          <w:rFonts w:ascii="宋体" w:hAnsi="宋体"/>
          <w:sz w:val="24"/>
          <w:szCs w:val="24"/>
        </w:rPr>
        <w:t>本次担保事项是为满足公司及子公司经营需要，解决公司及子公司经营过程 中的业务开展和资金需求，符合公司整体发展战略。本次担保事项的被担保人均为公司合并报表范围内的主体，公司对其日常经营活动风险及决策能够有效控制，</w:t>
      </w:r>
      <w:r w:rsidRPr="003B12E3">
        <w:rPr>
          <w:rFonts w:ascii="宋体" w:hAnsi="宋体"/>
          <w:sz w:val="24"/>
          <w:szCs w:val="24"/>
        </w:rPr>
        <w:lastRenderedPageBreak/>
        <w:t>担保风险可控。</w:t>
      </w:r>
    </w:p>
    <w:p w14:paraId="34CB7884" w14:textId="23AAE327" w:rsidR="0060092A" w:rsidRPr="006A6D9C" w:rsidRDefault="00D76EF2" w:rsidP="006A6D9C">
      <w:pPr>
        <w:widowControl/>
        <w:numPr>
          <w:ilvl w:val="0"/>
          <w:numId w:val="7"/>
        </w:numPr>
        <w:adjustRightInd w:val="0"/>
        <w:snapToGrid w:val="0"/>
        <w:spacing w:line="560" w:lineRule="exact"/>
        <w:ind w:firstLineChars="200" w:firstLine="482"/>
        <w:outlineLvl w:val="0"/>
        <w:rPr>
          <w:rFonts w:asciiTheme="minorEastAsia" w:hAnsiTheme="minorEastAsia" w:cstheme="minorEastAsia"/>
          <w:b/>
          <w:bCs/>
          <w:sz w:val="24"/>
          <w:szCs w:val="24"/>
        </w:rPr>
      </w:pPr>
      <w:r w:rsidRPr="006A6D9C">
        <w:rPr>
          <w:rFonts w:asciiTheme="minorEastAsia" w:hAnsiTheme="minorEastAsia" w:cstheme="minorEastAsia" w:hint="eastAsia"/>
          <w:b/>
          <w:bCs/>
          <w:sz w:val="24"/>
          <w:szCs w:val="24"/>
        </w:rPr>
        <w:t>董事会意见</w:t>
      </w:r>
    </w:p>
    <w:p w14:paraId="01649100" w14:textId="275F5B0D" w:rsidR="0060092A" w:rsidRPr="006A6D9C" w:rsidRDefault="006A6D9C" w:rsidP="006A6D9C">
      <w:pPr>
        <w:tabs>
          <w:tab w:val="left" w:pos="3468"/>
        </w:tabs>
        <w:autoSpaceDE w:val="0"/>
        <w:autoSpaceDN w:val="0"/>
        <w:adjustRightInd w:val="0"/>
        <w:spacing w:line="560" w:lineRule="exact"/>
        <w:ind w:firstLineChars="192" w:firstLine="461"/>
        <w:rPr>
          <w:rFonts w:asciiTheme="minorEastAsia" w:hAnsiTheme="minorEastAsia"/>
          <w:color w:val="000000"/>
          <w:kern w:val="0"/>
          <w:sz w:val="24"/>
          <w:szCs w:val="24"/>
        </w:rPr>
      </w:pPr>
      <w:r w:rsidRPr="006A6D9C">
        <w:rPr>
          <w:rFonts w:ascii="宋体" w:hAnsi="宋体"/>
          <w:sz w:val="24"/>
          <w:szCs w:val="24"/>
        </w:rPr>
        <w:t>本次担保事项在</w:t>
      </w:r>
      <w:r w:rsidRPr="006A6D9C">
        <w:rPr>
          <w:rFonts w:ascii="宋体" w:hAnsi="宋体" w:hint="eastAsia"/>
          <w:sz w:val="24"/>
          <w:szCs w:val="24"/>
        </w:rPr>
        <w:t>第三届董事会第二十次会议和2</w:t>
      </w:r>
      <w:r w:rsidRPr="006A6D9C">
        <w:rPr>
          <w:rFonts w:ascii="宋体" w:hAnsi="宋体"/>
          <w:sz w:val="24"/>
          <w:szCs w:val="24"/>
        </w:rPr>
        <w:t>02</w:t>
      </w:r>
      <w:r w:rsidRPr="006A6D9C">
        <w:rPr>
          <w:rFonts w:ascii="宋体" w:hAnsi="宋体" w:hint="eastAsia"/>
          <w:sz w:val="24"/>
          <w:szCs w:val="24"/>
        </w:rPr>
        <w:t>4年年度股东大会</w:t>
      </w:r>
      <w:r w:rsidRPr="006A6D9C">
        <w:rPr>
          <w:sz w:val="24"/>
          <w:szCs w:val="24"/>
        </w:rPr>
        <w:t>授权范围内，无需另行召开董事会审议。</w:t>
      </w:r>
    </w:p>
    <w:p w14:paraId="0A1B5923" w14:textId="77777777" w:rsidR="0060092A" w:rsidRPr="006A6D9C" w:rsidRDefault="00D76EF2" w:rsidP="006A6D9C">
      <w:pPr>
        <w:widowControl/>
        <w:numPr>
          <w:ilvl w:val="0"/>
          <w:numId w:val="7"/>
        </w:numPr>
        <w:adjustRightInd w:val="0"/>
        <w:snapToGrid w:val="0"/>
        <w:spacing w:line="560" w:lineRule="exact"/>
        <w:ind w:firstLineChars="200" w:firstLine="482"/>
        <w:outlineLvl w:val="0"/>
        <w:rPr>
          <w:rFonts w:asciiTheme="minorEastAsia" w:hAnsiTheme="minorEastAsia" w:cstheme="minorEastAsia"/>
          <w:b/>
          <w:bCs/>
          <w:sz w:val="24"/>
          <w:szCs w:val="24"/>
        </w:rPr>
      </w:pPr>
      <w:r w:rsidRPr="006A6D9C">
        <w:rPr>
          <w:rFonts w:asciiTheme="minorEastAsia" w:hAnsiTheme="minorEastAsia" w:cstheme="minorEastAsia" w:hint="eastAsia"/>
          <w:b/>
          <w:bCs/>
          <w:sz w:val="24"/>
          <w:szCs w:val="24"/>
        </w:rPr>
        <w:t>累计对外担保数量及逾期担保的数量</w:t>
      </w:r>
    </w:p>
    <w:p w14:paraId="563746AB" w14:textId="77777777" w:rsidR="0060092A" w:rsidRDefault="0060092A">
      <w:pPr>
        <w:ind w:left="420"/>
        <w:rPr>
          <w:sz w:val="24"/>
          <w:szCs w:val="24"/>
        </w:rPr>
      </w:pPr>
    </w:p>
    <w:p w14:paraId="4ECF296E" w14:textId="3256C2A4" w:rsidR="0060092A" w:rsidRDefault="00C018D0" w:rsidP="006A6D9C">
      <w:pPr>
        <w:widowControl/>
        <w:adjustRightInd w:val="0"/>
        <w:snapToGrid w:val="0"/>
        <w:spacing w:line="360" w:lineRule="auto"/>
        <w:ind w:firstLine="600"/>
        <w:rPr>
          <w:rFonts w:ascii="宋体" w:hAnsi="宋体"/>
          <w:color w:val="000000"/>
          <w:sz w:val="24"/>
        </w:rPr>
      </w:pPr>
      <w:r w:rsidRPr="00E955BA">
        <w:rPr>
          <w:rFonts w:ascii="宋体" w:hAnsi="宋体" w:hint="eastAsia"/>
          <w:color w:val="000000"/>
          <w:sz w:val="24"/>
        </w:rPr>
        <w:t>截至本公告日，</w:t>
      </w:r>
      <w:bookmarkStart w:id="2" w:name="OLE_LINK5"/>
      <w:r w:rsidRPr="00E955BA">
        <w:rPr>
          <w:rFonts w:ascii="宋体" w:hAnsi="宋体" w:hint="eastAsia"/>
          <w:color w:val="000000"/>
          <w:sz w:val="24"/>
        </w:rPr>
        <w:t>公司及控股子公司已提供的担保总额为人民币</w:t>
      </w:r>
      <w:r>
        <w:rPr>
          <w:rFonts w:ascii="宋体" w:hAnsi="宋体" w:hint="eastAsia"/>
          <w:color w:val="000000"/>
          <w:sz w:val="24"/>
        </w:rPr>
        <w:t>14.</w:t>
      </w:r>
      <w:r w:rsidR="00B52414">
        <w:rPr>
          <w:rFonts w:ascii="宋体" w:hAnsi="宋体" w:hint="eastAsia"/>
          <w:color w:val="000000"/>
          <w:sz w:val="24"/>
        </w:rPr>
        <w:t>81</w:t>
      </w:r>
      <w:r w:rsidRPr="00E955BA">
        <w:rPr>
          <w:rFonts w:ascii="宋体" w:hAnsi="宋体" w:hint="eastAsia"/>
          <w:color w:val="000000"/>
          <w:sz w:val="24"/>
        </w:rPr>
        <w:t>亿元</w:t>
      </w:r>
      <w:bookmarkEnd w:id="2"/>
      <w:r w:rsidRPr="00E955BA">
        <w:rPr>
          <w:rFonts w:ascii="宋体" w:hAnsi="宋体" w:hint="eastAsia"/>
          <w:color w:val="000000"/>
          <w:sz w:val="24"/>
        </w:rPr>
        <w:t>（全部系为控股子公司提供的担保），占公司202</w:t>
      </w:r>
      <w:r>
        <w:rPr>
          <w:rFonts w:ascii="宋体" w:hAnsi="宋体" w:hint="eastAsia"/>
          <w:color w:val="000000"/>
          <w:sz w:val="24"/>
        </w:rPr>
        <w:t>4</w:t>
      </w:r>
      <w:r w:rsidRPr="00E955BA">
        <w:rPr>
          <w:rFonts w:ascii="宋体" w:hAnsi="宋体" w:hint="eastAsia"/>
          <w:color w:val="000000"/>
          <w:sz w:val="24"/>
        </w:rPr>
        <w:t>年</w:t>
      </w:r>
      <w:proofErr w:type="gramStart"/>
      <w:r w:rsidRPr="00E955BA">
        <w:rPr>
          <w:rFonts w:ascii="宋体" w:hAnsi="宋体" w:hint="eastAsia"/>
          <w:color w:val="000000"/>
          <w:sz w:val="24"/>
        </w:rPr>
        <w:t>末经</w:t>
      </w:r>
      <w:proofErr w:type="gramEnd"/>
      <w:r w:rsidRPr="00E955BA">
        <w:rPr>
          <w:rFonts w:ascii="宋体" w:hAnsi="宋体" w:hint="eastAsia"/>
          <w:color w:val="000000"/>
          <w:sz w:val="24"/>
        </w:rPr>
        <w:t>审计净资产的</w:t>
      </w:r>
      <w:r>
        <w:rPr>
          <w:rFonts w:ascii="宋体" w:hAnsi="宋体" w:hint="eastAsia"/>
          <w:color w:val="000000"/>
          <w:sz w:val="24"/>
        </w:rPr>
        <w:t>60.</w:t>
      </w:r>
      <w:r w:rsidR="00B52414">
        <w:rPr>
          <w:rFonts w:ascii="宋体" w:hAnsi="宋体" w:hint="eastAsia"/>
          <w:color w:val="000000"/>
          <w:sz w:val="24"/>
        </w:rPr>
        <w:t>09</w:t>
      </w:r>
      <w:r w:rsidRPr="00E955BA">
        <w:rPr>
          <w:rFonts w:ascii="宋体" w:hAnsi="宋体" w:hint="eastAsia"/>
          <w:color w:val="000000"/>
          <w:sz w:val="24"/>
        </w:rPr>
        <w:t>%。上述担保主要系公司因PPP项目投资或短期借款分别为宿松县振兴基础设施管理有限责任公司、亳州市</w:t>
      </w:r>
      <w:proofErr w:type="gramStart"/>
      <w:r w:rsidRPr="00E955BA">
        <w:rPr>
          <w:rFonts w:ascii="宋体" w:hAnsi="宋体" w:hint="eastAsia"/>
          <w:color w:val="000000"/>
          <w:sz w:val="24"/>
        </w:rPr>
        <w:t>祥居建设</w:t>
      </w:r>
      <w:proofErr w:type="gramEnd"/>
      <w:r w:rsidRPr="00E955BA">
        <w:rPr>
          <w:rFonts w:ascii="宋体" w:hAnsi="宋体" w:hint="eastAsia"/>
          <w:color w:val="000000"/>
          <w:sz w:val="24"/>
        </w:rPr>
        <w:t>工程有限公司、</w:t>
      </w:r>
      <w:proofErr w:type="gramStart"/>
      <w:r w:rsidRPr="00E955BA">
        <w:rPr>
          <w:rFonts w:ascii="宋体" w:hAnsi="宋体" w:hint="eastAsia"/>
          <w:color w:val="000000"/>
          <w:sz w:val="24"/>
        </w:rPr>
        <w:t>界首市齐美</w:t>
      </w:r>
      <w:proofErr w:type="gramEnd"/>
      <w:r w:rsidRPr="00E955BA">
        <w:rPr>
          <w:rFonts w:ascii="宋体" w:hAnsi="宋体" w:hint="eastAsia"/>
          <w:color w:val="000000"/>
          <w:sz w:val="24"/>
        </w:rPr>
        <w:t>项目管理有限公司、</w:t>
      </w:r>
      <w:proofErr w:type="gramStart"/>
      <w:r w:rsidRPr="00E955BA">
        <w:rPr>
          <w:rFonts w:ascii="宋体" w:hAnsi="宋体" w:hint="eastAsia"/>
          <w:color w:val="000000"/>
          <w:sz w:val="24"/>
        </w:rPr>
        <w:t>安徽</w:t>
      </w:r>
      <w:r>
        <w:rPr>
          <w:rFonts w:ascii="宋体" w:hAnsi="宋体" w:hint="eastAsia"/>
          <w:color w:val="000000"/>
          <w:sz w:val="24"/>
        </w:rPr>
        <w:t>交建建筑</w:t>
      </w:r>
      <w:r w:rsidRPr="00E955BA">
        <w:rPr>
          <w:rFonts w:ascii="宋体" w:hAnsi="宋体" w:hint="eastAsia"/>
          <w:color w:val="000000"/>
          <w:sz w:val="24"/>
        </w:rPr>
        <w:t>工程</w:t>
      </w:r>
      <w:proofErr w:type="gramEnd"/>
      <w:r w:rsidRPr="00E955BA">
        <w:rPr>
          <w:rFonts w:ascii="宋体" w:hAnsi="宋体" w:hint="eastAsia"/>
          <w:color w:val="000000"/>
          <w:sz w:val="24"/>
        </w:rPr>
        <w:t>有限责任公司、凤台博佳建设工程有限责任公司、</w:t>
      </w:r>
      <w:proofErr w:type="gramStart"/>
      <w:r w:rsidRPr="00E955BA">
        <w:rPr>
          <w:rFonts w:ascii="宋体" w:hAnsi="宋体" w:hint="eastAsia"/>
          <w:color w:val="000000"/>
          <w:sz w:val="24"/>
        </w:rPr>
        <w:t>浙江交建城市</w:t>
      </w:r>
      <w:proofErr w:type="gramEnd"/>
      <w:r w:rsidRPr="00E955BA">
        <w:rPr>
          <w:rFonts w:ascii="宋体" w:hAnsi="宋体" w:hint="eastAsia"/>
          <w:color w:val="000000"/>
          <w:sz w:val="24"/>
        </w:rPr>
        <w:t>服务科技集团有限公司、</w:t>
      </w:r>
      <w:r w:rsidRPr="00CE1D09">
        <w:rPr>
          <w:rFonts w:ascii="宋体" w:hAnsi="宋体" w:hint="eastAsia"/>
          <w:color w:val="000000"/>
          <w:sz w:val="24"/>
        </w:rPr>
        <w:t>安徽道霖建设工程有限公司、五河星河建设有限责任公司、安徽乾耀建设工程有限责任公司</w:t>
      </w:r>
      <w:r>
        <w:rPr>
          <w:rFonts w:ascii="宋体" w:hAnsi="宋体" w:hint="eastAsia"/>
          <w:color w:val="000000"/>
          <w:sz w:val="24"/>
        </w:rPr>
        <w:t>、</w:t>
      </w:r>
      <w:r w:rsidRPr="005E0F38">
        <w:rPr>
          <w:rFonts w:ascii="宋体" w:hAnsi="宋体" w:hint="eastAsia"/>
          <w:sz w:val="24"/>
        </w:rPr>
        <w:t>安徽通达盛材料科技有限公司</w:t>
      </w:r>
      <w:r w:rsidRPr="00E955BA">
        <w:rPr>
          <w:rFonts w:ascii="宋体" w:hAnsi="宋体" w:hint="eastAsia"/>
          <w:color w:val="000000"/>
          <w:sz w:val="24"/>
        </w:rPr>
        <w:t>等控股子公司进行的担保。</w:t>
      </w:r>
      <w:r>
        <w:rPr>
          <w:rFonts w:ascii="宋体" w:hAnsi="宋体" w:hint="eastAsia"/>
          <w:color w:val="000000"/>
          <w:sz w:val="24"/>
        </w:rPr>
        <w:t>截至本公告日</w:t>
      </w:r>
      <w:r w:rsidR="006A6D9C">
        <w:rPr>
          <w:rFonts w:ascii="宋体" w:hAnsi="宋体" w:hint="eastAsia"/>
          <w:color w:val="000000"/>
          <w:sz w:val="24"/>
        </w:rPr>
        <w:t>，公司无逾期对外担保</w:t>
      </w:r>
      <w:r w:rsidR="005907FD">
        <w:rPr>
          <w:rFonts w:ascii="宋体" w:hAnsi="宋体" w:hint="eastAsia"/>
          <w:color w:val="000000"/>
          <w:sz w:val="24"/>
        </w:rPr>
        <w:t>。</w:t>
      </w:r>
    </w:p>
    <w:p w14:paraId="620844FF" w14:textId="77777777" w:rsidR="00E1556C" w:rsidRPr="006A6D9C" w:rsidRDefault="00E1556C" w:rsidP="006A6D9C">
      <w:pPr>
        <w:widowControl/>
        <w:adjustRightInd w:val="0"/>
        <w:snapToGrid w:val="0"/>
        <w:spacing w:line="360" w:lineRule="auto"/>
        <w:ind w:firstLine="600"/>
        <w:rPr>
          <w:rFonts w:ascii="宋体" w:hAnsi="宋体"/>
          <w:color w:val="000000"/>
          <w:sz w:val="24"/>
        </w:rPr>
      </w:pPr>
    </w:p>
    <w:p w14:paraId="7C7538B3" w14:textId="77777777" w:rsidR="0060092A" w:rsidRDefault="00D76EF2">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特此公告。</w:t>
      </w:r>
    </w:p>
    <w:p w14:paraId="380D1FC4" w14:textId="77777777" w:rsidR="0060092A" w:rsidRDefault="0060092A">
      <w:pPr>
        <w:adjustRightInd w:val="0"/>
        <w:snapToGrid w:val="0"/>
        <w:spacing w:line="360" w:lineRule="auto"/>
        <w:rPr>
          <w:rFonts w:asciiTheme="minorEastAsia" w:hAnsiTheme="minorEastAsia"/>
          <w:bCs/>
          <w:sz w:val="24"/>
          <w:szCs w:val="24"/>
        </w:rPr>
      </w:pPr>
    </w:p>
    <w:p w14:paraId="27CDEE86" w14:textId="77777777" w:rsidR="007274D0" w:rsidRPr="00910CE2" w:rsidRDefault="007274D0" w:rsidP="007274D0">
      <w:pPr>
        <w:widowControl/>
        <w:adjustRightInd w:val="0"/>
        <w:snapToGrid w:val="0"/>
        <w:spacing w:line="360" w:lineRule="auto"/>
        <w:ind w:firstLine="600"/>
        <w:jc w:val="right"/>
        <w:rPr>
          <w:rFonts w:ascii="宋体" w:hAnsi="宋体"/>
          <w:sz w:val="24"/>
        </w:rPr>
      </w:pPr>
      <w:r>
        <w:rPr>
          <w:rFonts w:ascii="宋体" w:hAnsi="宋体" w:hint="eastAsia"/>
          <w:sz w:val="24"/>
        </w:rPr>
        <w:t>安徽省交通建设</w:t>
      </w:r>
      <w:r w:rsidRPr="00910CE2">
        <w:rPr>
          <w:rFonts w:ascii="宋体" w:hAnsi="宋体" w:hint="eastAsia"/>
          <w:sz w:val="24"/>
        </w:rPr>
        <w:t>股份有限公司</w:t>
      </w:r>
      <w:r>
        <w:rPr>
          <w:rFonts w:ascii="宋体" w:hAnsi="宋体" w:hint="eastAsia"/>
          <w:sz w:val="24"/>
        </w:rPr>
        <w:t>董事会</w:t>
      </w:r>
    </w:p>
    <w:p w14:paraId="1376CADD" w14:textId="09D5B173" w:rsidR="0060092A" w:rsidRDefault="007274D0" w:rsidP="006A6D9C">
      <w:pPr>
        <w:widowControl/>
        <w:adjustRightInd w:val="0"/>
        <w:snapToGrid w:val="0"/>
        <w:spacing w:line="360" w:lineRule="auto"/>
        <w:ind w:firstLine="600"/>
        <w:jc w:val="right"/>
        <w:rPr>
          <w:rFonts w:asciiTheme="minorEastAsia" w:hAnsiTheme="minorEastAsia"/>
          <w:b/>
          <w:sz w:val="24"/>
          <w:szCs w:val="24"/>
        </w:rPr>
      </w:pPr>
      <w:r>
        <w:rPr>
          <w:rFonts w:ascii="宋体" w:hAnsi="宋体"/>
          <w:sz w:val="24"/>
        </w:rPr>
        <w:t>202</w:t>
      </w:r>
      <w:r>
        <w:rPr>
          <w:rFonts w:ascii="宋体" w:hAnsi="宋体" w:hint="eastAsia"/>
          <w:sz w:val="24"/>
        </w:rPr>
        <w:t>5</w:t>
      </w:r>
      <w:r w:rsidRPr="00910CE2">
        <w:rPr>
          <w:rFonts w:ascii="宋体" w:hAnsi="宋体" w:hint="eastAsia"/>
          <w:sz w:val="24"/>
        </w:rPr>
        <w:t>年</w:t>
      </w:r>
      <w:r>
        <w:rPr>
          <w:rFonts w:ascii="宋体" w:hAnsi="宋体" w:hint="eastAsia"/>
          <w:sz w:val="24"/>
        </w:rPr>
        <w:t>10</w:t>
      </w:r>
      <w:r w:rsidRPr="00910CE2">
        <w:rPr>
          <w:rFonts w:ascii="宋体" w:hAnsi="宋体" w:hint="eastAsia"/>
          <w:sz w:val="24"/>
        </w:rPr>
        <w:t>月</w:t>
      </w:r>
      <w:r>
        <w:rPr>
          <w:rFonts w:ascii="宋体" w:hAnsi="宋体" w:hint="eastAsia"/>
          <w:sz w:val="24"/>
        </w:rPr>
        <w:t>16</w:t>
      </w:r>
      <w:r w:rsidRPr="00910CE2">
        <w:rPr>
          <w:rFonts w:ascii="宋体" w:hAnsi="宋体" w:hint="eastAsia"/>
          <w:sz w:val="24"/>
        </w:rPr>
        <w:t>日</w:t>
      </w:r>
    </w:p>
    <w:sectPr w:rsidR="0060092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F1DD1" w14:textId="77777777" w:rsidR="006E0196" w:rsidRDefault="006E0196" w:rsidP="000A5346">
      <w:r>
        <w:separator/>
      </w:r>
    </w:p>
  </w:endnote>
  <w:endnote w:type="continuationSeparator" w:id="0">
    <w:p w14:paraId="07994D44" w14:textId="77777777" w:rsidR="006E0196" w:rsidRDefault="006E019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68536" w14:textId="77777777" w:rsidR="006E0196" w:rsidRDefault="006E0196" w:rsidP="000A5346">
      <w:r>
        <w:separator/>
      </w:r>
    </w:p>
  </w:footnote>
  <w:footnote w:type="continuationSeparator" w:id="0">
    <w:p w14:paraId="68206720" w14:textId="77777777" w:rsidR="006E0196" w:rsidRDefault="006E0196"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1D5"/>
    <w:multiLevelType w:val="hybridMultilevel"/>
    <w:tmpl w:val="F3B06D12"/>
    <w:lvl w:ilvl="0" w:tplc="FFFFFFFF">
      <w:start w:val="1"/>
      <w:numFmt w:val="japaneseCounting"/>
      <w:lvlText w:val="（%1）"/>
      <w:lvlJc w:val="left"/>
      <w:pPr>
        <w:ind w:left="1200" w:hanging="72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
    <w:nsid w:val="0AEE310D"/>
    <w:multiLevelType w:val="singleLevel"/>
    <w:tmpl w:val="0AEE310D"/>
    <w:lvl w:ilvl="0">
      <w:start w:val="1"/>
      <w:numFmt w:val="decimal"/>
      <w:lvlText w:val="%1."/>
      <w:lvlJc w:val="left"/>
      <w:pPr>
        <w:tabs>
          <w:tab w:val="left" w:pos="312"/>
        </w:tabs>
      </w:pPr>
    </w:lvl>
  </w:abstractNum>
  <w:abstractNum w:abstractNumId="2">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4">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3A597A"/>
    <w:multiLevelType w:val="hybridMultilevel"/>
    <w:tmpl w:val="ADCE2348"/>
    <w:lvl w:ilvl="0" w:tplc="782A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0">
    <w:nsid w:val="52EA2A72"/>
    <w:multiLevelType w:val="singleLevel"/>
    <w:tmpl w:val="52EA2A72"/>
    <w:lvl w:ilvl="0">
      <w:start w:val="1"/>
      <w:numFmt w:val="chineseCounting"/>
      <w:suff w:val="nothing"/>
      <w:lvlText w:val="%1、"/>
      <w:lvlJc w:val="left"/>
      <w:rPr>
        <w:rFonts w:hint="eastAsia"/>
      </w:rPr>
    </w:lvl>
  </w:abstractNum>
  <w:abstractNum w:abstractNumId="11">
    <w:nsid w:val="54E17347"/>
    <w:multiLevelType w:val="hybridMultilevel"/>
    <w:tmpl w:val="6A828E40"/>
    <w:lvl w:ilvl="0" w:tplc="28D285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580E64DF"/>
    <w:multiLevelType w:val="hybridMultilevel"/>
    <w:tmpl w:val="F3B06D12"/>
    <w:lvl w:ilvl="0" w:tplc="BEBA5E0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nsid w:val="74B4785D"/>
    <w:multiLevelType w:val="hybridMultilevel"/>
    <w:tmpl w:val="6A828E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6"/>
  </w:num>
  <w:num w:numId="2">
    <w:abstractNumId w:val="2"/>
  </w:num>
  <w:num w:numId="3">
    <w:abstractNumId w:val="8"/>
  </w:num>
  <w:num w:numId="4">
    <w:abstractNumId w:val="5"/>
  </w:num>
  <w:num w:numId="5">
    <w:abstractNumId w:val="4"/>
  </w:num>
  <w:num w:numId="6">
    <w:abstractNumId w:val="9"/>
  </w:num>
  <w:num w:numId="7">
    <w:abstractNumId w:val="10"/>
  </w:num>
  <w:num w:numId="8">
    <w:abstractNumId w:val="1"/>
  </w:num>
  <w:num w:numId="9">
    <w:abstractNumId w:val="11"/>
  </w:num>
  <w:num w:numId="10">
    <w:abstractNumId w:val="12"/>
  </w:num>
  <w:num w:numId="11">
    <w:abstractNumId w:val="13"/>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57A0"/>
    <w:rsid w:val="00071209"/>
    <w:rsid w:val="00071335"/>
    <w:rsid w:val="00071DCE"/>
    <w:rsid w:val="00071DFD"/>
    <w:rsid w:val="00071EFB"/>
    <w:rsid w:val="0007584E"/>
    <w:rsid w:val="00076D9E"/>
    <w:rsid w:val="0007700C"/>
    <w:rsid w:val="00083392"/>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934"/>
    <w:rsid w:val="000C2A07"/>
    <w:rsid w:val="000C2BA7"/>
    <w:rsid w:val="000C4454"/>
    <w:rsid w:val="000C4D9C"/>
    <w:rsid w:val="000C4F6E"/>
    <w:rsid w:val="000D0554"/>
    <w:rsid w:val="000D408E"/>
    <w:rsid w:val="000D4135"/>
    <w:rsid w:val="000D46D2"/>
    <w:rsid w:val="000D70E1"/>
    <w:rsid w:val="000D71C2"/>
    <w:rsid w:val="000E2BD7"/>
    <w:rsid w:val="000E4C4B"/>
    <w:rsid w:val="000E5CEE"/>
    <w:rsid w:val="000E5D69"/>
    <w:rsid w:val="000E5F2E"/>
    <w:rsid w:val="000E65BF"/>
    <w:rsid w:val="000F2FE3"/>
    <w:rsid w:val="000F32A6"/>
    <w:rsid w:val="000F39F7"/>
    <w:rsid w:val="000F4243"/>
    <w:rsid w:val="000F62BE"/>
    <w:rsid w:val="00102EE0"/>
    <w:rsid w:val="00105374"/>
    <w:rsid w:val="00110400"/>
    <w:rsid w:val="00110C53"/>
    <w:rsid w:val="00110FD3"/>
    <w:rsid w:val="00111FD6"/>
    <w:rsid w:val="00115BC8"/>
    <w:rsid w:val="00117BC7"/>
    <w:rsid w:val="00120E15"/>
    <w:rsid w:val="00122FC3"/>
    <w:rsid w:val="00123A27"/>
    <w:rsid w:val="0013329D"/>
    <w:rsid w:val="00134588"/>
    <w:rsid w:val="001345D6"/>
    <w:rsid w:val="00135412"/>
    <w:rsid w:val="00136B4D"/>
    <w:rsid w:val="00142572"/>
    <w:rsid w:val="00142BE7"/>
    <w:rsid w:val="00144A2D"/>
    <w:rsid w:val="00145904"/>
    <w:rsid w:val="00145AE4"/>
    <w:rsid w:val="00146AE6"/>
    <w:rsid w:val="00147BA3"/>
    <w:rsid w:val="001505D3"/>
    <w:rsid w:val="001509BD"/>
    <w:rsid w:val="00154ECD"/>
    <w:rsid w:val="00154F63"/>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000C"/>
    <w:rsid w:val="001A2E2D"/>
    <w:rsid w:val="001A3084"/>
    <w:rsid w:val="001A4B40"/>
    <w:rsid w:val="001A5AD2"/>
    <w:rsid w:val="001A6EA4"/>
    <w:rsid w:val="001B0753"/>
    <w:rsid w:val="001B0861"/>
    <w:rsid w:val="001B0FAE"/>
    <w:rsid w:val="001B11FC"/>
    <w:rsid w:val="001B1A3E"/>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2083"/>
    <w:rsid w:val="001F422F"/>
    <w:rsid w:val="001F6B2B"/>
    <w:rsid w:val="00202534"/>
    <w:rsid w:val="002048A3"/>
    <w:rsid w:val="002066CF"/>
    <w:rsid w:val="00206BC7"/>
    <w:rsid w:val="00207652"/>
    <w:rsid w:val="00207743"/>
    <w:rsid w:val="00213358"/>
    <w:rsid w:val="00213781"/>
    <w:rsid w:val="00214ACE"/>
    <w:rsid w:val="00215E68"/>
    <w:rsid w:val="00216775"/>
    <w:rsid w:val="002217D3"/>
    <w:rsid w:val="00224529"/>
    <w:rsid w:val="0022784F"/>
    <w:rsid w:val="00230F96"/>
    <w:rsid w:val="00231D36"/>
    <w:rsid w:val="0023362A"/>
    <w:rsid w:val="002350F8"/>
    <w:rsid w:val="002370D9"/>
    <w:rsid w:val="002432E5"/>
    <w:rsid w:val="002442E0"/>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3CFE"/>
    <w:rsid w:val="002E5862"/>
    <w:rsid w:val="002E6FED"/>
    <w:rsid w:val="002F0218"/>
    <w:rsid w:val="002F4615"/>
    <w:rsid w:val="002F7887"/>
    <w:rsid w:val="00300E0C"/>
    <w:rsid w:val="003068DE"/>
    <w:rsid w:val="00306CA5"/>
    <w:rsid w:val="003071F3"/>
    <w:rsid w:val="00317BC2"/>
    <w:rsid w:val="003216A9"/>
    <w:rsid w:val="003216CC"/>
    <w:rsid w:val="0032367F"/>
    <w:rsid w:val="00323A21"/>
    <w:rsid w:val="0032458D"/>
    <w:rsid w:val="00324B82"/>
    <w:rsid w:val="003253F1"/>
    <w:rsid w:val="00325654"/>
    <w:rsid w:val="0032604F"/>
    <w:rsid w:val="00331C12"/>
    <w:rsid w:val="00335113"/>
    <w:rsid w:val="0033790F"/>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3988"/>
    <w:rsid w:val="00394A8C"/>
    <w:rsid w:val="00395F09"/>
    <w:rsid w:val="003966B0"/>
    <w:rsid w:val="003A016D"/>
    <w:rsid w:val="003A041B"/>
    <w:rsid w:val="003A3353"/>
    <w:rsid w:val="003A5862"/>
    <w:rsid w:val="003A594F"/>
    <w:rsid w:val="003A6E06"/>
    <w:rsid w:val="003B12E3"/>
    <w:rsid w:val="003B142A"/>
    <w:rsid w:val="003B5C0B"/>
    <w:rsid w:val="003B6F09"/>
    <w:rsid w:val="003B772C"/>
    <w:rsid w:val="003C0DA5"/>
    <w:rsid w:val="003C16A8"/>
    <w:rsid w:val="003C6D08"/>
    <w:rsid w:val="003D0C6A"/>
    <w:rsid w:val="003D4895"/>
    <w:rsid w:val="003D508E"/>
    <w:rsid w:val="003E1749"/>
    <w:rsid w:val="003E2F2A"/>
    <w:rsid w:val="003E2F5B"/>
    <w:rsid w:val="003E4198"/>
    <w:rsid w:val="003E4F31"/>
    <w:rsid w:val="003E6330"/>
    <w:rsid w:val="003F1A78"/>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7543"/>
    <w:rsid w:val="00427FE6"/>
    <w:rsid w:val="00430B69"/>
    <w:rsid w:val="0043754A"/>
    <w:rsid w:val="00437CE1"/>
    <w:rsid w:val="0044168F"/>
    <w:rsid w:val="00442A1B"/>
    <w:rsid w:val="004443A8"/>
    <w:rsid w:val="00444D15"/>
    <w:rsid w:val="004452CF"/>
    <w:rsid w:val="00445C36"/>
    <w:rsid w:val="004462D1"/>
    <w:rsid w:val="00447880"/>
    <w:rsid w:val="00447E97"/>
    <w:rsid w:val="0046022C"/>
    <w:rsid w:val="00460544"/>
    <w:rsid w:val="0046389B"/>
    <w:rsid w:val="00463EC0"/>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49C6"/>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23E"/>
    <w:rsid w:val="00526671"/>
    <w:rsid w:val="00530B9D"/>
    <w:rsid w:val="00530BC3"/>
    <w:rsid w:val="0053277A"/>
    <w:rsid w:val="00533839"/>
    <w:rsid w:val="0053497E"/>
    <w:rsid w:val="00536579"/>
    <w:rsid w:val="00536BBF"/>
    <w:rsid w:val="005378FA"/>
    <w:rsid w:val="00537CD7"/>
    <w:rsid w:val="00541D93"/>
    <w:rsid w:val="00542361"/>
    <w:rsid w:val="00543F21"/>
    <w:rsid w:val="00544318"/>
    <w:rsid w:val="005443EB"/>
    <w:rsid w:val="00545344"/>
    <w:rsid w:val="005465C2"/>
    <w:rsid w:val="00547C23"/>
    <w:rsid w:val="0055150E"/>
    <w:rsid w:val="005543F1"/>
    <w:rsid w:val="00554723"/>
    <w:rsid w:val="0055573D"/>
    <w:rsid w:val="00555DE5"/>
    <w:rsid w:val="00560B7B"/>
    <w:rsid w:val="00561A5A"/>
    <w:rsid w:val="005633F3"/>
    <w:rsid w:val="005658C9"/>
    <w:rsid w:val="005755D1"/>
    <w:rsid w:val="00580A5C"/>
    <w:rsid w:val="0058191C"/>
    <w:rsid w:val="00581D6A"/>
    <w:rsid w:val="005876FC"/>
    <w:rsid w:val="0059056B"/>
    <w:rsid w:val="005907FD"/>
    <w:rsid w:val="00591B49"/>
    <w:rsid w:val="0059356D"/>
    <w:rsid w:val="00594A91"/>
    <w:rsid w:val="00595464"/>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092A"/>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66323"/>
    <w:rsid w:val="00674103"/>
    <w:rsid w:val="00674AEB"/>
    <w:rsid w:val="00675CB6"/>
    <w:rsid w:val="006775D3"/>
    <w:rsid w:val="006800B3"/>
    <w:rsid w:val="00681310"/>
    <w:rsid w:val="00681474"/>
    <w:rsid w:val="00681F63"/>
    <w:rsid w:val="00686268"/>
    <w:rsid w:val="00691E10"/>
    <w:rsid w:val="00692118"/>
    <w:rsid w:val="00692532"/>
    <w:rsid w:val="00695C7D"/>
    <w:rsid w:val="0069742F"/>
    <w:rsid w:val="006A0A03"/>
    <w:rsid w:val="006A2470"/>
    <w:rsid w:val="006A2D38"/>
    <w:rsid w:val="006A6D9C"/>
    <w:rsid w:val="006A7E6C"/>
    <w:rsid w:val="006B3409"/>
    <w:rsid w:val="006B56A9"/>
    <w:rsid w:val="006B6815"/>
    <w:rsid w:val="006C1BEB"/>
    <w:rsid w:val="006C3189"/>
    <w:rsid w:val="006C6684"/>
    <w:rsid w:val="006C6BCF"/>
    <w:rsid w:val="006C6E81"/>
    <w:rsid w:val="006D219E"/>
    <w:rsid w:val="006D26B5"/>
    <w:rsid w:val="006D2DEE"/>
    <w:rsid w:val="006D420A"/>
    <w:rsid w:val="006D553C"/>
    <w:rsid w:val="006D6908"/>
    <w:rsid w:val="006D6B22"/>
    <w:rsid w:val="006E0196"/>
    <w:rsid w:val="006E4344"/>
    <w:rsid w:val="006E5D45"/>
    <w:rsid w:val="006E6123"/>
    <w:rsid w:val="006E6358"/>
    <w:rsid w:val="006F42F8"/>
    <w:rsid w:val="006F53B5"/>
    <w:rsid w:val="006F6D69"/>
    <w:rsid w:val="006F7462"/>
    <w:rsid w:val="00700132"/>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274D0"/>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75E7C"/>
    <w:rsid w:val="00783EEA"/>
    <w:rsid w:val="00783FAF"/>
    <w:rsid w:val="00792C7B"/>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958"/>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59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485D"/>
    <w:rsid w:val="008573C5"/>
    <w:rsid w:val="00861AE5"/>
    <w:rsid w:val="00861C2A"/>
    <w:rsid w:val="00862B46"/>
    <w:rsid w:val="00862EC3"/>
    <w:rsid w:val="008639D9"/>
    <w:rsid w:val="00865F95"/>
    <w:rsid w:val="008666CE"/>
    <w:rsid w:val="0087074B"/>
    <w:rsid w:val="00871507"/>
    <w:rsid w:val="00873946"/>
    <w:rsid w:val="0087601E"/>
    <w:rsid w:val="00876218"/>
    <w:rsid w:val="00876CAD"/>
    <w:rsid w:val="00876D1B"/>
    <w:rsid w:val="008804AB"/>
    <w:rsid w:val="00882C4D"/>
    <w:rsid w:val="0088305F"/>
    <w:rsid w:val="00885291"/>
    <w:rsid w:val="0088596B"/>
    <w:rsid w:val="008907D7"/>
    <w:rsid w:val="00895C85"/>
    <w:rsid w:val="00895E83"/>
    <w:rsid w:val="008A2795"/>
    <w:rsid w:val="008A2A43"/>
    <w:rsid w:val="008A402C"/>
    <w:rsid w:val="008A5DB4"/>
    <w:rsid w:val="008A5F7E"/>
    <w:rsid w:val="008A6969"/>
    <w:rsid w:val="008A7D7C"/>
    <w:rsid w:val="008B379F"/>
    <w:rsid w:val="008B3809"/>
    <w:rsid w:val="008B5D12"/>
    <w:rsid w:val="008B67DC"/>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2D8A"/>
    <w:rsid w:val="00933ABB"/>
    <w:rsid w:val="00933BFC"/>
    <w:rsid w:val="00941234"/>
    <w:rsid w:val="0094186D"/>
    <w:rsid w:val="00942575"/>
    <w:rsid w:val="0094357B"/>
    <w:rsid w:val="00945D56"/>
    <w:rsid w:val="00946D24"/>
    <w:rsid w:val="00947FFA"/>
    <w:rsid w:val="00950AAF"/>
    <w:rsid w:val="00951D84"/>
    <w:rsid w:val="00953E58"/>
    <w:rsid w:val="00953FB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7254"/>
    <w:rsid w:val="009A1B98"/>
    <w:rsid w:val="009A240C"/>
    <w:rsid w:val="009A415C"/>
    <w:rsid w:val="009A5C7D"/>
    <w:rsid w:val="009A5DAF"/>
    <w:rsid w:val="009A6874"/>
    <w:rsid w:val="009A7601"/>
    <w:rsid w:val="009B026F"/>
    <w:rsid w:val="009B3ABD"/>
    <w:rsid w:val="009B4E13"/>
    <w:rsid w:val="009B6E76"/>
    <w:rsid w:val="009B7AEF"/>
    <w:rsid w:val="009C16F8"/>
    <w:rsid w:val="009C4487"/>
    <w:rsid w:val="009D3111"/>
    <w:rsid w:val="009D3181"/>
    <w:rsid w:val="009D334A"/>
    <w:rsid w:val="009D5EB8"/>
    <w:rsid w:val="009D6FBE"/>
    <w:rsid w:val="009E13E0"/>
    <w:rsid w:val="009E1B59"/>
    <w:rsid w:val="009E2422"/>
    <w:rsid w:val="009E3118"/>
    <w:rsid w:val="009E3688"/>
    <w:rsid w:val="009E3815"/>
    <w:rsid w:val="009E3C2D"/>
    <w:rsid w:val="009E3F9D"/>
    <w:rsid w:val="009E714A"/>
    <w:rsid w:val="009F0C0E"/>
    <w:rsid w:val="009F0CC1"/>
    <w:rsid w:val="009F0D77"/>
    <w:rsid w:val="009F1A88"/>
    <w:rsid w:val="009F36BE"/>
    <w:rsid w:val="009F3885"/>
    <w:rsid w:val="009F3DA9"/>
    <w:rsid w:val="009F43ED"/>
    <w:rsid w:val="009F4F49"/>
    <w:rsid w:val="009F505D"/>
    <w:rsid w:val="009F5743"/>
    <w:rsid w:val="009F5C91"/>
    <w:rsid w:val="009F5CB0"/>
    <w:rsid w:val="009F61D8"/>
    <w:rsid w:val="00A00EF8"/>
    <w:rsid w:val="00A056CC"/>
    <w:rsid w:val="00A06C7A"/>
    <w:rsid w:val="00A10C5C"/>
    <w:rsid w:val="00A11286"/>
    <w:rsid w:val="00A11394"/>
    <w:rsid w:val="00A12811"/>
    <w:rsid w:val="00A1765A"/>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D7958"/>
    <w:rsid w:val="00AE16B6"/>
    <w:rsid w:val="00AE24BF"/>
    <w:rsid w:val="00AE34ED"/>
    <w:rsid w:val="00AF1BCF"/>
    <w:rsid w:val="00AF3530"/>
    <w:rsid w:val="00AF519C"/>
    <w:rsid w:val="00AF6BD7"/>
    <w:rsid w:val="00AF78B6"/>
    <w:rsid w:val="00B00964"/>
    <w:rsid w:val="00B0118B"/>
    <w:rsid w:val="00B01A5A"/>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414"/>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85E4E"/>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BF7701"/>
    <w:rsid w:val="00C01659"/>
    <w:rsid w:val="00C018D0"/>
    <w:rsid w:val="00C02066"/>
    <w:rsid w:val="00C027BB"/>
    <w:rsid w:val="00C034E6"/>
    <w:rsid w:val="00C062AE"/>
    <w:rsid w:val="00C06592"/>
    <w:rsid w:val="00C06B3F"/>
    <w:rsid w:val="00C13F3C"/>
    <w:rsid w:val="00C144FC"/>
    <w:rsid w:val="00C154E0"/>
    <w:rsid w:val="00C1607F"/>
    <w:rsid w:val="00C16743"/>
    <w:rsid w:val="00C176BF"/>
    <w:rsid w:val="00C17AE0"/>
    <w:rsid w:val="00C25F58"/>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065"/>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1D3B"/>
    <w:rsid w:val="00C93E0F"/>
    <w:rsid w:val="00C96AA0"/>
    <w:rsid w:val="00C96B4E"/>
    <w:rsid w:val="00C9754C"/>
    <w:rsid w:val="00CA40B0"/>
    <w:rsid w:val="00CA5963"/>
    <w:rsid w:val="00CA5F3C"/>
    <w:rsid w:val="00CA6285"/>
    <w:rsid w:val="00CA62D8"/>
    <w:rsid w:val="00CB23BD"/>
    <w:rsid w:val="00CB3998"/>
    <w:rsid w:val="00CB5618"/>
    <w:rsid w:val="00CB577A"/>
    <w:rsid w:val="00CC290D"/>
    <w:rsid w:val="00CC483E"/>
    <w:rsid w:val="00CC6FA9"/>
    <w:rsid w:val="00CC7B96"/>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557F"/>
    <w:rsid w:val="00D16C7C"/>
    <w:rsid w:val="00D16E03"/>
    <w:rsid w:val="00D200F8"/>
    <w:rsid w:val="00D208E9"/>
    <w:rsid w:val="00D2146D"/>
    <w:rsid w:val="00D234C0"/>
    <w:rsid w:val="00D23EC6"/>
    <w:rsid w:val="00D25D68"/>
    <w:rsid w:val="00D2601F"/>
    <w:rsid w:val="00D27CC0"/>
    <w:rsid w:val="00D30E41"/>
    <w:rsid w:val="00D31534"/>
    <w:rsid w:val="00D32EF8"/>
    <w:rsid w:val="00D33282"/>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6EF2"/>
    <w:rsid w:val="00D776E0"/>
    <w:rsid w:val="00D81B90"/>
    <w:rsid w:val="00D83B77"/>
    <w:rsid w:val="00D83E3D"/>
    <w:rsid w:val="00D84631"/>
    <w:rsid w:val="00D9330E"/>
    <w:rsid w:val="00DA027F"/>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4908"/>
    <w:rsid w:val="00DC5BD7"/>
    <w:rsid w:val="00DC678B"/>
    <w:rsid w:val="00DD0F39"/>
    <w:rsid w:val="00DD1C1A"/>
    <w:rsid w:val="00DD1D73"/>
    <w:rsid w:val="00DD24C7"/>
    <w:rsid w:val="00DD2C71"/>
    <w:rsid w:val="00DD402D"/>
    <w:rsid w:val="00DD5114"/>
    <w:rsid w:val="00DD63D0"/>
    <w:rsid w:val="00DD6882"/>
    <w:rsid w:val="00DD7257"/>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556C"/>
    <w:rsid w:val="00E163F5"/>
    <w:rsid w:val="00E1666C"/>
    <w:rsid w:val="00E16CF4"/>
    <w:rsid w:val="00E17AAA"/>
    <w:rsid w:val="00E17F7E"/>
    <w:rsid w:val="00E2023C"/>
    <w:rsid w:val="00E254DE"/>
    <w:rsid w:val="00E279C7"/>
    <w:rsid w:val="00E27F47"/>
    <w:rsid w:val="00E30693"/>
    <w:rsid w:val="00E337B2"/>
    <w:rsid w:val="00E36046"/>
    <w:rsid w:val="00E368C1"/>
    <w:rsid w:val="00E42686"/>
    <w:rsid w:val="00E45713"/>
    <w:rsid w:val="00E46E94"/>
    <w:rsid w:val="00E5141A"/>
    <w:rsid w:val="00E525EF"/>
    <w:rsid w:val="00E52B61"/>
    <w:rsid w:val="00E542ED"/>
    <w:rsid w:val="00E551C4"/>
    <w:rsid w:val="00E5608B"/>
    <w:rsid w:val="00E564F8"/>
    <w:rsid w:val="00E57237"/>
    <w:rsid w:val="00E57487"/>
    <w:rsid w:val="00E57F99"/>
    <w:rsid w:val="00E61E73"/>
    <w:rsid w:val="00E64429"/>
    <w:rsid w:val="00E65054"/>
    <w:rsid w:val="00E6534B"/>
    <w:rsid w:val="00E66780"/>
    <w:rsid w:val="00E6678D"/>
    <w:rsid w:val="00E705B8"/>
    <w:rsid w:val="00E711DA"/>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30B0"/>
    <w:rsid w:val="00EB5C44"/>
    <w:rsid w:val="00EB5FE0"/>
    <w:rsid w:val="00EB62C3"/>
    <w:rsid w:val="00EC185B"/>
    <w:rsid w:val="00EC428E"/>
    <w:rsid w:val="00EC50AD"/>
    <w:rsid w:val="00EC6872"/>
    <w:rsid w:val="00ED0449"/>
    <w:rsid w:val="00ED1087"/>
    <w:rsid w:val="00ED59CC"/>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3C9"/>
    <w:rsid w:val="00F51A25"/>
    <w:rsid w:val="00F533E4"/>
    <w:rsid w:val="00F5587C"/>
    <w:rsid w:val="00F56CFF"/>
    <w:rsid w:val="00F57183"/>
    <w:rsid w:val="00F600C5"/>
    <w:rsid w:val="00F618BE"/>
    <w:rsid w:val="00F6669E"/>
    <w:rsid w:val="00F666D6"/>
    <w:rsid w:val="00F673AB"/>
    <w:rsid w:val="00F67D23"/>
    <w:rsid w:val="00F7320A"/>
    <w:rsid w:val="00F74046"/>
    <w:rsid w:val="00F74414"/>
    <w:rsid w:val="00F75D20"/>
    <w:rsid w:val="00F80FF3"/>
    <w:rsid w:val="00F87EFB"/>
    <w:rsid w:val="00F90C71"/>
    <w:rsid w:val="00F91F35"/>
    <w:rsid w:val="00F922A6"/>
    <w:rsid w:val="00F94792"/>
    <w:rsid w:val="00F96A74"/>
    <w:rsid w:val="00F97056"/>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E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66C"/>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4D6C6D"/>
    <w:rPr>
      <w:rFonts w:asciiTheme="majorHAnsi" w:eastAsiaTheme="majorEastAsia" w:hAnsiTheme="majorHAnsi" w:cstheme="majorBidi"/>
      <w:b/>
      <w:bCs/>
      <w:sz w:val="32"/>
      <w:szCs w:val="32"/>
    </w:rPr>
  </w:style>
  <w:style w:type="table" w:styleId="a8">
    <w:name w:val="Table Grid"/>
    <w:basedOn w:val="a1"/>
    <w:uiPriority w:val="5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Char2"/>
    <w:uiPriority w:val="99"/>
    <w:semiHidden/>
    <w:unhideWhenUsed/>
    <w:rsid w:val="000D4135"/>
    <w:rPr>
      <w:rFonts w:ascii="宋体" w:eastAsia="宋体"/>
      <w:sz w:val="18"/>
      <w:szCs w:val="18"/>
    </w:rPr>
  </w:style>
  <w:style w:type="character" w:customStyle="1" w:styleId="Char2">
    <w:name w:val="文档结构图 Char"/>
    <w:basedOn w:val="a0"/>
    <w:link w:val="a9"/>
    <w:uiPriority w:val="99"/>
    <w:semiHidden/>
    <w:rsid w:val="000D4135"/>
    <w:rPr>
      <w:rFonts w:ascii="宋体" w:eastAsia="宋体"/>
      <w:sz w:val="18"/>
      <w:szCs w:val="18"/>
    </w:rPr>
  </w:style>
  <w:style w:type="character" w:customStyle="1" w:styleId="10">
    <w:name w:val="样式1"/>
    <w:uiPriority w:val="1"/>
    <w:rsid w:val="00D200F8"/>
  </w:style>
  <w:style w:type="character" w:customStyle="1" w:styleId="20">
    <w:name w:val="样式2"/>
    <w:basedOn w:val="10"/>
    <w:uiPriority w:val="1"/>
    <w:rsid w:val="00A41D14"/>
  </w:style>
  <w:style w:type="character" w:customStyle="1" w:styleId="3">
    <w:name w:val="样式3"/>
    <w:basedOn w:val="10"/>
    <w:uiPriority w:val="1"/>
    <w:rsid w:val="00C50EFF"/>
  </w:style>
  <w:style w:type="character" w:customStyle="1" w:styleId="4">
    <w:name w:val="样式4"/>
    <w:basedOn w:val="10"/>
    <w:uiPriority w:val="1"/>
    <w:rsid w:val="00A20428"/>
  </w:style>
  <w:style w:type="character" w:customStyle="1" w:styleId="5">
    <w:name w:val="样式5"/>
    <w:basedOn w:val="10"/>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a">
    <w:name w:val="annotation reference"/>
    <w:basedOn w:val="a0"/>
    <w:semiHidden/>
    <w:unhideWhenUsed/>
    <w:rsid w:val="00AF6BD7"/>
    <w:rPr>
      <w:sz w:val="21"/>
      <w:szCs w:val="21"/>
    </w:rPr>
  </w:style>
  <w:style w:type="paragraph" w:styleId="ab">
    <w:name w:val="annotation text"/>
    <w:basedOn w:val="a"/>
    <w:link w:val="Char3"/>
    <w:unhideWhenUsed/>
    <w:rsid w:val="00AF6BD7"/>
    <w:pPr>
      <w:jc w:val="left"/>
    </w:pPr>
  </w:style>
  <w:style w:type="character" w:customStyle="1" w:styleId="Char3">
    <w:name w:val="批注文字 Char"/>
    <w:basedOn w:val="a0"/>
    <w:link w:val="ab"/>
    <w:rsid w:val="00AF6BD7"/>
  </w:style>
  <w:style w:type="paragraph" w:customStyle="1" w:styleId="p0">
    <w:name w:val="p0"/>
    <w:basedOn w:val="a"/>
    <w:qFormat/>
    <w:rsid w:val="00E61E73"/>
    <w:pPr>
      <w:widowControl/>
    </w:pPr>
    <w:rPr>
      <w:rFonts w:ascii="Book Antiqua" w:eastAsia="宋体" w:hAnsi="Book Antiqua" w:cs="宋体"/>
      <w:kern w:val="0"/>
      <w:sz w:val="24"/>
      <w:szCs w:val="24"/>
    </w:rPr>
  </w:style>
  <w:style w:type="paragraph" w:styleId="ac">
    <w:name w:val="annotation subject"/>
    <w:basedOn w:val="ab"/>
    <w:next w:val="ab"/>
    <w:link w:val="Char4"/>
    <w:uiPriority w:val="99"/>
    <w:semiHidden/>
    <w:unhideWhenUsed/>
    <w:rsid w:val="00AB6CDA"/>
    <w:rPr>
      <w:b/>
      <w:bCs/>
    </w:rPr>
  </w:style>
  <w:style w:type="character" w:customStyle="1" w:styleId="Char4">
    <w:name w:val="批注主题 Char"/>
    <w:basedOn w:val="Char3"/>
    <w:link w:val="ac"/>
    <w:uiPriority w:val="99"/>
    <w:semiHidden/>
    <w:rsid w:val="00AB6C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75825C76-162A-4EB4-90BE-D1FA21EA0749}"/>
      </w:docPartPr>
      <w:docPartBody>
        <w:p w:rsidR="0058791E" w:rsidRDefault="00A10E8A" w:rsidP="00A10E8A">
          <w:pPr>
            <w:pStyle w:val="9F3DF1A127DD4BAF8FE0AECC20C48225"/>
          </w:pPr>
          <w:r w:rsidRPr="006C08EB">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32CF6"/>
    <w:rsid w:val="000343D6"/>
    <w:rsid w:val="0004422D"/>
    <w:rsid w:val="00046446"/>
    <w:rsid w:val="00051238"/>
    <w:rsid w:val="00051AAA"/>
    <w:rsid w:val="00064914"/>
    <w:rsid w:val="000777D0"/>
    <w:rsid w:val="00083392"/>
    <w:rsid w:val="00091B04"/>
    <w:rsid w:val="000927E9"/>
    <w:rsid w:val="000B72CA"/>
    <w:rsid w:val="000D5200"/>
    <w:rsid w:val="000E3071"/>
    <w:rsid w:val="000F6C5A"/>
    <w:rsid w:val="0011090A"/>
    <w:rsid w:val="00111BD1"/>
    <w:rsid w:val="0013460A"/>
    <w:rsid w:val="00145670"/>
    <w:rsid w:val="0016580D"/>
    <w:rsid w:val="0019225F"/>
    <w:rsid w:val="001D5BCD"/>
    <w:rsid w:val="001D6115"/>
    <w:rsid w:val="002143E6"/>
    <w:rsid w:val="00256D89"/>
    <w:rsid w:val="00267098"/>
    <w:rsid w:val="00282A8F"/>
    <w:rsid w:val="002E6255"/>
    <w:rsid w:val="00306E3D"/>
    <w:rsid w:val="00316D69"/>
    <w:rsid w:val="0033790F"/>
    <w:rsid w:val="00356F6F"/>
    <w:rsid w:val="0036106E"/>
    <w:rsid w:val="00376DD0"/>
    <w:rsid w:val="003810DE"/>
    <w:rsid w:val="003906EF"/>
    <w:rsid w:val="003B04EC"/>
    <w:rsid w:val="003B50D8"/>
    <w:rsid w:val="003D385E"/>
    <w:rsid w:val="0043069B"/>
    <w:rsid w:val="00461235"/>
    <w:rsid w:val="00495DE2"/>
    <w:rsid w:val="004A1379"/>
    <w:rsid w:val="004A2790"/>
    <w:rsid w:val="004A4D38"/>
    <w:rsid w:val="004B104B"/>
    <w:rsid w:val="004B2A73"/>
    <w:rsid w:val="004B46C6"/>
    <w:rsid w:val="004B72D1"/>
    <w:rsid w:val="004E2C00"/>
    <w:rsid w:val="00505B16"/>
    <w:rsid w:val="00524560"/>
    <w:rsid w:val="0052623E"/>
    <w:rsid w:val="005409B4"/>
    <w:rsid w:val="00541ABD"/>
    <w:rsid w:val="0058791E"/>
    <w:rsid w:val="005A02F7"/>
    <w:rsid w:val="005B1E3A"/>
    <w:rsid w:val="005D54A9"/>
    <w:rsid w:val="00602E7D"/>
    <w:rsid w:val="00633C9B"/>
    <w:rsid w:val="00645CB1"/>
    <w:rsid w:val="00687612"/>
    <w:rsid w:val="006B7BE4"/>
    <w:rsid w:val="00734AD3"/>
    <w:rsid w:val="00752860"/>
    <w:rsid w:val="00765580"/>
    <w:rsid w:val="00777D46"/>
    <w:rsid w:val="00780325"/>
    <w:rsid w:val="00781254"/>
    <w:rsid w:val="0078693E"/>
    <w:rsid w:val="007A02EA"/>
    <w:rsid w:val="007A4890"/>
    <w:rsid w:val="007B1DA5"/>
    <w:rsid w:val="007C7D34"/>
    <w:rsid w:val="00800822"/>
    <w:rsid w:val="00846FD4"/>
    <w:rsid w:val="00851D98"/>
    <w:rsid w:val="008639D9"/>
    <w:rsid w:val="008B67DC"/>
    <w:rsid w:val="008F0CE8"/>
    <w:rsid w:val="00932870"/>
    <w:rsid w:val="0095546D"/>
    <w:rsid w:val="009830BF"/>
    <w:rsid w:val="00985796"/>
    <w:rsid w:val="00996F77"/>
    <w:rsid w:val="009A3853"/>
    <w:rsid w:val="009C514E"/>
    <w:rsid w:val="009E760E"/>
    <w:rsid w:val="00A10E8A"/>
    <w:rsid w:val="00A3150D"/>
    <w:rsid w:val="00A41B15"/>
    <w:rsid w:val="00A52925"/>
    <w:rsid w:val="00A76F92"/>
    <w:rsid w:val="00A808AB"/>
    <w:rsid w:val="00A86D8A"/>
    <w:rsid w:val="00A92748"/>
    <w:rsid w:val="00AA1850"/>
    <w:rsid w:val="00AA1CD6"/>
    <w:rsid w:val="00AB46B1"/>
    <w:rsid w:val="00B73474"/>
    <w:rsid w:val="00B84331"/>
    <w:rsid w:val="00BA1417"/>
    <w:rsid w:val="00BD5113"/>
    <w:rsid w:val="00BD611D"/>
    <w:rsid w:val="00C01254"/>
    <w:rsid w:val="00C1573E"/>
    <w:rsid w:val="00CA0358"/>
    <w:rsid w:val="00CB6A47"/>
    <w:rsid w:val="00D047C8"/>
    <w:rsid w:val="00D26A94"/>
    <w:rsid w:val="00D711C1"/>
    <w:rsid w:val="00D74505"/>
    <w:rsid w:val="00D839D6"/>
    <w:rsid w:val="00DB1BD1"/>
    <w:rsid w:val="00DC38EF"/>
    <w:rsid w:val="00DD166E"/>
    <w:rsid w:val="00DD7257"/>
    <w:rsid w:val="00DF2409"/>
    <w:rsid w:val="00E717CD"/>
    <w:rsid w:val="00E93D68"/>
    <w:rsid w:val="00EA05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5B16"/>
  </w:style>
  <w:style w:type="paragraph" w:customStyle="1" w:styleId="9F3DF1A127DD4BAF8FE0AECC20C48225">
    <w:name w:val="9F3DF1A127DD4BAF8FE0AECC20C48225"/>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]]></m:sse>
</m:mapping>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]]></t:sse>
</t:template>
</file>

<file path=customXml/itemProps1.xml><?xml version="1.0" encoding="utf-8"?>
<ds:datastoreItem xmlns:ds="http://schemas.openxmlformats.org/officeDocument/2006/customXml" ds:itemID="{6EF35827-7163-4E52-A314-ED88A82261A8}">
  <ds:schemaRefs>
    <ds:schemaRef ds:uri="http://mapping.word.org/2014/section/customize"/>
  </ds:schemaRefs>
</ds:datastoreItem>
</file>

<file path=customXml/itemProps2.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94CFA36E-C6AE-49F5-82C0-85D5743EBFC2}">
  <ds:schemaRefs>
    <ds:schemaRef ds:uri="http://mapping.word.org/2012/mapping"/>
  </ds:schemaRefs>
</ds:datastoreItem>
</file>

<file path=customXml/itemProps4.xml><?xml version="1.0" encoding="utf-8"?>
<ds:datastoreItem xmlns:ds="http://schemas.openxmlformats.org/officeDocument/2006/customXml" ds:itemID="{D7C16178-DB0F-4B5B-BD56-7159B69F4E0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634</TotalTime>
  <Pages>6</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132</cp:revision>
  <cp:lastPrinted>2025-10-15T06:39:00Z</cp:lastPrinted>
  <dcterms:created xsi:type="dcterms:W3CDTF">2025-10-14T08:37:00Z</dcterms:created>
  <dcterms:modified xsi:type="dcterms:W3CDTF">2025-10-15T06:42:00Z</dcterms:modified>
</cp:coreProperties>
</file>